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pStyle w:val="13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湖南省教育厅科学研究项目申报数额表（普通本科院校）</w:t>
      </w:r>
    </w:p>
    <w:p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10"/>
        <w:tblW w:w="1365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1418"/>
        <w:gridCol w:w="1304"/>
        <w:gridCol w:w="1701"/>
        <w:gridCol w:w="1134"/>
        <w:gridCol w:w="1276"/>
        <w:gridCol w:w="1276"/>
        <w:gridCol w:w="708"/>
        <w:gridCol w:w="1305"/>
        <w:gridCol w:w="1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学  校</w:t>
            </w:r>
          </w:p>
        </w:tc>
        <w:tc>
          <w:tcPr>
            <w:tcW w:w="44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重点项目（项）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小计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青年项目（项）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小计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创新平台开放基金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一般项目（项）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“双一流”学科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所有学科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“双一流”学科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所有学科</w:t>
            </w: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</w:trPr>
        <w:tc>
          <w:tcPr>
            <w:tcW w:w="2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其他项目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</w:rPr>
              <w:t>扶贫项目1项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中南大学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国防科技大学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湖南师范大学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湘潭大学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湖南科技大学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湖南工业大学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吉首大学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湖南商学院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湖南理工学院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衡阳师范学院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湖南工程学院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湖南文理学院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邵阳学院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湖南城市学院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湖南工学院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湖南第一师范学院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湖南财政经济学院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highlight w:val="yellow"/>
                <w:shd w:val="clear" w:color="FFFFFF" w:fill="D9D9D9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怀化学院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湘南学院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湖南女子学院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湖南科技学院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湖南涉外经济学院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湖南医药学院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长沙医学院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湖南警察学院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长沙师范学院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湖南应用技术学院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湖南交通工程学院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湖南信息学院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533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581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1322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备注：2018年的重点项目分为“双一流”学科和所有学科，所有学科项目数量比2017年重点项目数量多增加1项扶贫项目，“双一流”学科项目数量根据《关于公布湖南省高等学校“双一流”建设项目名单（本科院校）的通知》中“双一流”学校建设项目名单增加安排，世界一流学科建设高校为22个，国内一流大学建设高校A类为18个，国内一流大学建设高校B类为14个，国内一流学科建设高校为10个，高水平应用特色学院为6个，其他学院为2个（安排后，学校每个学科不能满足有1个项目的，按学科数补足）。2018年的青年项目分为“双一流”学科和所有学科，所有学科项目数量和2017年青年项目数量一致，“双一流”学科项目数量根据《关于公布湖南省高等学校“双一流”建设项目名单（本科院校）的通知》中“双一流”学校建设项目名单增加安排，世界一流学科建设高校为24个，国内一流大学建设高校A类为20个，国内一流大学建设高校B类为16个，国内一流学科建设高校为12个，高水平应用特色学院为8个，其他学院为4个。重点项目和青年项目中的“双一流”学科项目必须在双一流学科中申报，重点项目和青年项目中的所有学科由学校统一安排。2018年一般项目根据在职教师数量确定。</w:t>
      </w:r>
      <w:r>
        <w:rPr>
          <w:rFonts w:ascii="Times New Roman" w:hAnsi="Times New Roman" w:cs="Times New Roman"/>
        </w:rPr>
        <w:br w:type="page"/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湖南省教育厅科学研究项目申报数额表（高职高专院校）</w:t>
      </w:r>
    </w:p>
    <w:p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10"/>
        <w:tblW w:w="127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1418"/>
        <w:gridCol w:w="1559"/>
        <w:gridCol w:w="3685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tblHeader/>
          <w:jc w:val="center"/>
        </w:trPr>
        <w:tc>
          <w:tcPr>
            <w:tcW w:w="3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青年项目(项) 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一般项目(项) 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学   校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 xml:space="preserve">一般项目(项)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益阳医学高等专科学校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岳阳职业技术学院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湖南中医药高等专科学校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常德职业技术学院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长沙民政职业技术学院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长沙南方职业学院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潇湘职业学院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湘中幼儿师范高等专科学校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湖南吉利汽车职业技术学院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永州职业技术学院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湖南城建职业技术学院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湖南交通职业技术学院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湖南石油化工职业技术学院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娄底职业技术学院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湖南民族职业学院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湖南工艺美术职业学院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湘西民族职业技术学院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湖南大众传媒职业技术学院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湖南财经工业职业技术学院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湖南科技职业学院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益阳职业技术学院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湖南铁道职业技术学院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湖南九嶷职业技术学院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长沙航空职业技术学院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湖南理工职业技术学院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长沙商贸旅游职业技术学院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湖南软件职业学院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湖南汽车工程职业学院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湖南食品药品职业学院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湖南信息职业技术学院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长沙电力职业技术学院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湖南生物机电职业技术学院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湖南水利水电职业技术学院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湖南商务职业技术学院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湖南现代物流职业技术学院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湖南体育职业学院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湖南高速铁路职业技术学院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湖南工程职业技术学院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湖南铁路科技职业技术学院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保险职业学院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湖南安全技术职业学院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湖南外贸职业学院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湖南电气职业技术学院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湖南网络工程职业学院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湖南外国语职业学院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邵阳职业技术学院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湖南都市职业学院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湖南司法警官职业学院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湖南电子科技职业学院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湖南环境生物职业技术学院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湖南国防工业职业技术学院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湖南邮电职业技术学院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湖南高尔夫旅游职业学院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湘潭医卫职业技术学院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湖南工商职业学院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郴州职业技术学院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湖南三一工业职业技术学院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张家界航空工业职业技术学院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长沙卫生职业学院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长沙环境保护职业技术学院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湖南有色金属职业技术学院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湖南艺术职业学院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湘南幼儿师范高等专科学校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湖南机电职业技术学院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湖南劳动人事职业学院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长沙职业技术学院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怀化职业技术学院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</w:tr>
    </w:tbl>
    <w:p>
      <w:pPr>
        <w:pStyle w:val="13"/>
        <w:jc w:val="left"/>
        <w:rPr>
          <w:rFonts w:ascii="Times New Roman" w:hAnsi="Times New Roman" w:eastAsia="宋体" w:cs="Times New Roman"/>
          <w:color w:val="000000"/>
          <w:kern w:val="0"/>
          <w:sz w:val="22"/>
        </w:rPr>
      </w:pPr>
    </w:p>
    <w:p>
      <w:pPr>
        <w:pStyle w:val="13"/>
        <w:jc w:val="left"/>
        <w:rPr>
          <w:rFonts w:ascii="Times New Roman" w:hAnsi="Times New Roman" w:eastAsia="仿宋_GB2312" w:cs="Times New Roman"/>
          <w:sz w:val="2"/>
          <w:szCs w:val="32"/>
        </w:rPr>
      </w:pPr>
      <w:r>
        <w:rPr>
          <w:rFonts w:ascii="Times New Roman" w:hAnsi="Times New Roman" w:eastAsia="宋体" w:cs="Times New Roman"/>
          <w:color w:val="000000"/>
          <w:kern w:val="0"/>
          <w:sz w:val="22"/>
        </w:rPr>
        <w:t>备注：2018年青年项目数量与2017年保持一致，2018年一般项目根据在职教师数量确定。</w:t>
      </w: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588" w:gutter="0"/>
      <w:cols w:space="425" w:num="1"/>
      <w:titlePg/>
      <w:docGrid w:type="lines"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234683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59730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－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4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C9"/>
    <w:rsid w:val="00015F56"/>
    <w:rsid w:val="000721B5"/>
    <w:rsid w:val="000731C9"/>
    <w:rsid w:val="000773AA"/>
    <w:rsid w:val="0008184A"/>
    <w:rsid w:val="000C6C50"/>
    <w:rsid w:val="000E647A"/>
    <w:rsid w:val="000F4B57"/>
    <w:rsid w:val="000F5D16"/>
    <w:rsid w:val="00101316"/>
    <w:rsid w:val="00136BD4"/>
    <w:rsid w:val="001620A0"/>
    <w:rsid w:val="001934F1"/>
    <w:rsid w:val="001A2FB5"/>
    <w:rsid w:val="001D4631"/>
    <w:rsid w:val="0021413B"/>
    <w:rsid w:val="002235D4"/>
    <w:rsid w:val="00250289"/>
    <w:rsid w:val="00271ADA"/>
    <w:rsid w:val="0027656C"/>
    <w:rsid w:val="00295A4B"/>
    <w:rsid w:val="003225B7"/>
    <w:rsid w:val="003809C5"/>
    <w:rsid w:val="0039120E"/>
    <w:rsid w:val="003C1245"/>
    <w:rsid w:val="003C6272"/>
    <w:rsid w:val="003E64BF"/>
    <w:rsid w:val="00463D90"/>
    <w:rsid w:val="00492A34"/>
    <w:rsid w:val="004C607E"/>
    <w:rsid w:val="00533E37"/>
    <w:rsid w:val="00554D69"/>
    <w:rsid w:val="00576D9E"/>
    <w:rsid w:val="005839C2"/>
    <w:rsid w:val="00597996"/>
    <w:rsid w:val="005F1FE3"/>
    <w:rsid w:val="006155A1"/>
    <w:rsid w:val="00624086"/>
    <w:rsid w:val="00671A48"/>
    <w:rsid w:val="006738AA"/>
    <w:rsid w:val="0069624E"/>
    <w:rsid w:val="006A3942"/>
    <w:rsid w:val="006B1C98"/>
    <w:rsid w:val="00794FA2"/>
    <w:rsid w:val="007A7FC2"/>
    <w:rsid w:val="007B0901"/>
    <w:rsid w:val="007D3647"/>
    <w:rsid w:val="007D4FB8"/>
    <w:rsid w:val="00872FD8"/>
    <w:rsid w:val="008822CC"/>
    <w:rsid w:val="008B3F2F"/>
    <w:rsid w:val="00927EC6"/>
    <w:rsid w:val="00951F9B"/>
    <w:rsid w:val="00972575"/>
    <w:rsid w:val="009772E2"/>
    <w:rsid w:val="009A4792"/>
    <w:rsid w:val="009A54B6"/>
    <w:rsid w:val="00A22A2C"/>
    <w:rsid w:val="00A822E5"/>
    <w:rsid w:val="00AC5350"/>
    <w:rsid w:val="00AF0076"/>
    <w:rsid w:val="00AF1CDD"/>
    <w:rsid w:val="00B232CB"/>
    <w:rsid w:val="00B51E2F"/>
    <w:rsid w:val="00B93FC9"/>
    <w:rsid w:val="00BD5C39"/>
    <w:rsid w:val="00C22EF7"/>
    <w:rsid w:val="00C36D55"/>
    <w:rsid w:val="00C66876"/>
    <w:rsid w:val="00C710DB"/>
    <w:rsid w:val="00C84BB8"/>
    <w:rsid w:val="00C93088"/>
    <w:rsid w:val="00D2519B"/>
    <w:rsid w:val="00D30FFF"/>
    <w:rsid w:val="00D80A1C"/>
    <w:rsid w:val="00D81FA5"/>
    <w:rsid w:val="00DC1F4E"/>
    <w:rsid w:val="00E90BE8"/>
    <w:rsid w:val="00EC4DCA"/>
    <w:rsid w:val="00EE25BB"/>
    <w:rsid w:val="00FA295F"/>
    <w:rsid w:val="7FDA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paragraph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436</Words>
  <Characters>2486</Characters>
  <Lines>20</Lines>
  <Paragraphs>5</Paragraphs>
  <TotalTime>2</TotalTime>
  <ScaleCrop>false</ScaleCrop>
  <LinksUpToDate>false</LinksUpToDate>
  <CharactersWithSpaces>2917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2018-11-29T01:56:00Z</dcterms:created>
  <dc:creator>王荣</dc:creator>
  <cp:lastModifiedBy>李</cp:lastModifiedBy>
  <cp:lastPrinted>2018-11-30T00:22:45Z</cp:lastPrinted>
  <dcterms:modified xsi:type="dcterms:W3CDTF">2018-11-30T00:22:47Z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