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9EB" w:rsidRDefault="00BF1C07">
      <w:pPr>
        <w:adjustRightInd w:val="0"/>
        <w:snapToGrid w:val="0"/>
        <w:jc w:val="center"/>
        <w:rPr>
          <w:rFonts w:ascii="黑体" w:eastAsia="黑体" w:hAnsi="黑体" w:cs="黑体"/>
          <w:b/>
          <w:position w:val="1"/>
          <w:sz w:val="32"/>
          <w:szCs w:val="32"/>
        </w:rPr>
      </w:pPr>
      <w:r>
        <w:rPr>
          <w:rFonts w:ascii="黑体" w:eastAsia="黑体" w:hAnsi="黑体" w:cs="黑体" w:hint="eastAsia"/>
          <w:b/>
          <w:position w:val="1"/>
          <w:sz w:val="32"/>
          <w:szCs w:val="32"/>
        </w:rPr>
        <w:t>湖南财政经济学院党支部“五化”建设</w:t>
      </w:r>
    </w:p>
    <w:p w:rsidR="009639EB" w:rsidRDefault="00BF1C07">
      <w:pPr>
        <w:adjustRightInd w:val="0"/>
        <w:snapToGrid w:val="0"/>
        <w:jc w:val="center"/>
        <w:rPr>
          <w:rFonts w:ascii="黑体" w:eastAsia="黑体" w:hAnsi="黑体" w:cs="黑体"/>
          <w:b/>
          <w:position w:val="1"/>
          <w:sz w:val="36"/>
          <w:szCs w:val="36"/>
        </w:rPr>
      </w:pPr>
      <w:r>
        <w:rPr>
          <w:rFonts w:ascii="黑体" w:eastAsia="黑体" w:hAnsi="黑体" w:cs="黑体" w:hint="eastAsia"/>
          <w:b/>
          <w:position w:val="1"/>
          <w:sz w:val="36"/>
          <w:szCs w:val="36"/>
        </w:rPr>
        <w:t>阵地建设规范化合格评估标准及评分表</w:t>
      </w:r>
    </w:p>
    <w:p w:rsidR="009639EB" w:rsidRDefault="009639EB">
      <w:pPr>
        <w:adjustRightInd w:val="0"/>
        <w:snapToGrid w:val="0"/>
        <w:jc w:val="center"/>
        <w:rPr>
          <w:rFonts w:ascii="黑体" w:eastAsia="黑体" w:hAnsi="黑体" w:cs="黑体"/>
          <w:b/>
          <w:position w:val="1"/>
          <w:sz w:val="36"/>
          <w:szCs w:val="36"/>
        </w:rPr>
      </w:pPr>
    </w:p>
    <w:p w:rsidR="009639EB" w:rsidRDefault="00BF1C07" w:rsidP="00027445">
      <w:pPr>
        <w:adjustRightInd w:val="0"/>
        <w:snapToGrid w:val="0"/>
        <w:spacing w:afterLines="50"/>
        <w:jc w:val="left"/>
        <w:rPr>
          <w:rFonts w:asciiTheme="minorEastAsia" w:hAnsiTheme="minorEastAsia"/>
          <w:b/>
          <w:position w:val="1"/>
          <w:sz w:val="24"/>
          <w:szCs w:val="24"/>
        </w:rPr>
      </w:pPr>
      <w:r>
        <w:rPr>
          <w:rFonts w:asciiTheme="minorEastAsia" w:hAnsiTheme="minorEastAsia" w:hint="eastAsia"/>
          <w:b/>
          <w:position w:val="1"/>
          <w:sz w:val="24"/>
          <w:szCs w:val="24"/>
        </w:rPr>
        <w:t xml:space="preserve">党总支（直属党支部）名称：  </w:t>
      </w:r>
    </w:p>
    <w:tbl>
      <w:tblPr>
        <w:tblStyle w:val="a5"/>
        <w:tblW w:w="10767" w:type="dxa"/>
        <w:jc w:val="center"/>
        <w:tblInd w:w="1580" w:type="dxa"/>
        <w:tblLayout w:type="fixed"/>
        <w:tblLook w:val="04A0"/>
      </w:tblPr>
      <w:tblGrid>
        <w:gridCol w:w="677"/>
        <w:gridCol w:w="1020"/>
        <w:gridCol w:w="1849"/>
        <w:gridCol w:w="3995"/>
        <w:gridCol w:w="869"/>
        <w:gridCol w:w="750"/>
        <w:gridCol w:w="1607"/>
      </w:tblGrid>
      <w:tr w:rsidR="009639EB">
        <w:trPr>
          <w:trHeight w:val="496"/>
          <w:jc w:val="center"/>
        </w:trPr>
        <w:tc>
          <w:tcPr>
            <w:tcW w:w="677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020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项目</w:t>
            </w:r>
          </w:p>
        </w:tc>
        <w:tc>
          <w:tcPr>
            <w:tcW w:w="5844" w:type="dxa"/>
            <w:gridSpan w:val="2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合格评估标准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分值</w:t>
            </w:r>
          </w:p>
        </w:tc>
        <w:tc>
          <w:tcPr>
            <w:tcW w:w="750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得分</w:t>
            </w:r>
          </w:p>
        </w:tc>
        <w:tc>
          <w:tcPr>
            <w:tcW w:w="1607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9639EB">
        <w:trPr>
          <w:trHeight w:val="774"/>
          <w:jc w:val="center"/>
        </w:trPr>
        <w:tc>
          <w:tcPr>
            <w:tcW w:w="677" w:type="dxa"/>
            <w:vMerge w:val="restart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020" w:type="dxa"/>
            <w:vMerge w:val="restart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场所布局合理</w:t>
            </w:r>
            <w:r w:rsidR="00027445">
              <w:rPr>
                <w:rFonts w:asciiTheme="minorEastAsia" w:hAnsiTheme="minorEastAsia" w:hint="eastAsia"/>
                <w:b/>
                <w:szCs w:val="21"/>
              </w:rPr>
              <w:t>(14分)</w:t>
            </w:r>
          </w:p>
        </w:tc>
        <w:tc>
          <w:tcPr>
            <w:tcW w:w="5844" w:type="dxa"/>
            <w:gridSpan w:val="2"/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1.1</w:t>
            </w:r>
            <w:r>
              <w:rPr>
                <w:rFonts w:asciiTheme="minorEastAsia" w:hAnsiTheme="minorEastAsia"/>
                <w:szCs w:val="21"/>
              </w:rPr>
              <w:t>有固定的党员活动场所，也可以利用教研室、办公室（所）、会议室等作为党支部活动场所，发挥“一室多用”的整体综合效能。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774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844" w:type="dxa"/>
            <w:gridSpan w:val="2"/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1.2功能室门牌设置规范，</w:t>
            </w:r>
            <w:r>
              <w:rPr>
                <w:rFonts w:asciiTheme="minorEastAsia" w:hAnsiTheme="minorEastAsia"/>
                <w:szCs w:val="21"/>
              </w:rPr>
              <w:t>设立醒目的“党员活动室”或“共产党员之家”，</w:t>
            </w:r>
            <w:r>
              <w:rPr>
                <w:rFonts w:asciiTheme="minorEastAsia" w:hAnsiTheme="minorEastAsia" w:hint="eastAsia"/>
                <w:szCs w:val="21"/>
              </w:rPr>
              <w:t>活动场所装修应朴素、大方、庄重。</w:t>
            </w:r>
          </w:p>
        </w:tc>
        <w:tc>
          <w:tcPr>
            <w:tcW w:w="869" w:type="dxa"/>
            <w:vAlign w:val="center"/>
          </w:tcPr>
          <w:p w:rsidR="009639EB" w:rsidRDefault="00027445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jc w:val="center"/>
        </w:trPr>
        <w:tc>
          <w:tcPr>
            <w:tcW w:w="677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9639EB" w:rsidRDefault="00BF1C07" w:rsidP="00027445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规章制度健全</w:t>
            </w:r>
            <w:r w:rsidR="00027445">
              <w:rPr>
                <w:rFonts w:asciiTheme="minorEastAsia" w:hAnsiTheme="minorEastAsia" w:hint="eastAsia"/>
                <w:b/>
                <w:szCs w:val="21"/>
              </w:rPr>
              <w:t>(5分)</w:t>
            </w:r>
          </w:p>
        </w:tc>
        <w:tc>
          <w:tcPr>
            <w:tcW w:w="5844" w:type="dxa"/>
            <w:gridSpan w:val="2"/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2.1制定并实施务实管用可行的</w:t>
            </w:r>
            <w:r>
              <w:rPr>
                <w:rFonts w:asciiTheme="minorEastAsia" w:hAnsiTheme="minorEastAsia"/>
                <w:szCs w:val="21"/>
              </w:rPr>
              <w:t>“党员活动室”</w:t>
            </w:r>
            <w:r>
              <w:rPr>
                <w:rFonts w:asciiTheme="minorEastAsia" w:hAnsiTheme="minorEastAsia" w:hint="eastAsia"/>
                <w:szCs w:val="21"/>
              </w:rPr>
              <w:t>工作机制和规章制度，保障阵地规范运转和持续运行，</w:t>
            </w:r>
            <w:r>
              <w:rPr>
                <w:rFonts w:asciiTheme="minorEastAsia" w:hAnsiTheme="minorEastAsia"/>
                <w:szCs w:val="21"/>
              </w:rPr>
              <w:t>将阵地建设为党员活动中心、支部议事中心、教育培训中心和服务师生中心。</w:t>
            </w:r>
          </w:p>
        </w:tc>
        <w:tc>
          <w:tcPr>
            <w:tcW w:w="869" w:type="dxa"/>
            <w:vAlign w:val="center"/>
          </w:tcPr>
          <w:p w:rsidR="009639EB" w:rsidRDefault="00027445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292"/>
          <w:jc w:val="center"/>
        </w:trPr>
        <w:tc>
          <w:tcPr>
            <w:tcW w:w="677" w:type="dxa"/>
            <w:vMerge w:val="restart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1020" w:type="dxa"/>
            <w:vMerge w:val="restart"/>
            <w:vAlign w:val="center"/>
          </w:tcPr>
          <w:p w:rsidR="009639EB" w:rsidRDefault="00BF1C07" w:rsidP="00027445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基本设施齐全</w:t>
            </w:r>
            <w:r w:rsidR="00027445">
              <w:rPr>
                <w:rFonts w:asciiTheme="minorEastAsia" w:hAnsiTheme="minorEastAsia" w:hint="eastAsia"/>
                <w:b/>
                <w:szCs w:val="21"/>
              </w:rPr>
              <w:t>(36分)</w:t>
            </w:r>
          </w:p>
        </w:tc>
        <w:tc>
          <w:tcPr>
            <w:tcW w:w="1849" w:type="dxa"/>
            <w:vMerge w:val="restart"/>
            <w:tcBorders>
              <w:righ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3.1室内上墙制度简明规范。</w:t>
            </w: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组织架构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323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岗位职责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293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党内生活等基本制度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283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 w:val="restart"/>
            <w:tcBorders>
              <w:righ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3.2</w:t>
            </w:r>
            <w:r>
              <w:rPr>
                <w:rFonts w:asciiTheme="minorEastAsia" w:hAnsiTheme="minorEastAsia"/>
                <w:szCs w:val="21"/>
              </w:rPr>
              <w:t>党员活动室悬挂</w:t>
            </w:r>
            <w:r>
              <w:rPr>
                <w:rFonts w:asciiTheme="minorEastAsia" w:hAnsiTheme="minorEastAsia" w:hint="eastAsia"/>
                <w:szCs w:val="21"/>
              </w:rPr>
              <w:t>指定宣传标识。</w:t>
            </w: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党旗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293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入党誓词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278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发展党员工作流程图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353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党员的权利和义务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278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“三会一课”制度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338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党支部组织机构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313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党支部荣誉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561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844" w:type="dxa"/>
            <w:gridSpan w:val="2"/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3.3</w:t>
            </w:r>
            <w:r>
              <w:rPr>
                <w:rFonts w:asciiTheme="minorEastAsia" w:hAnsiTheme="minorEastAsia"/>
                <w:szCs w:val="21"/>
              </w:rPr>
              <w:t>公开栏，宣传栏等设置规范合理，内容符合规定，更新及时。</w:t>
            </w:r>
          </w:p>
        </w:tc>
        <w:tc>
          <w:tcPr>
            <w:tcW w:w="869" w:type="dxa"/>
            <w:vAlign w:val="center"/>
          </w:tcPr>
          <w:p w:rsidR="009639EB" w:rsidRDefault="00027445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555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844" w:type="dxa"/>
            <w:gridSpan w:val="2"/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3.4</w:t>
            </w:r>
            <w:r>
              <w:rPr>
                <w:rFonts w:asciiTheme="minorEastAsia" w:hAnsiTheme="minorEastAsia"/>
                <w:szCs w:val="21"/>
              </w:rPr>
              <w:t>配备资料橱（或书柜）和报刊架，购置并定期更新报刊、党建杂志和相关书籍。</w:t>
            </w:r>
          </w:p>
        </w:tc>
        <w:tc>
          <w:tcPr>
            <w:tcW w:w="869" w:type="dxa"/>
            <w:vAlign w:val="center"/>
          </w:tcPr>
          <w:p w:rsidR="009639EB" w:rsidRDefault="00027445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340"/>
          <w:jc w:val="center"/>
        </w:trPr>
        <w:tc>
          <w:tcPr>
            <w:tcW w:w="677" w:type="dxa"/>
            <w:vMerge w:val="restart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1020" w:type="dxa"/>
            <w:vMerge w:val="restart"/>
            <w:vAlign w:val="center"/>
          </w:tcPr>
          <w:p w:rsidR="009639EB" w:rsidRDefault="00BF1C07" w:rsidP="00027445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档案管理</w:t>
            </w:r>
            <w:r>
              <w:rPr>
                <w:rFonts w:asciiTheme="minorEastAsia" w:hAnsiTheme="minorEastAsia" w:hint="eastAsia"/>
                <w:b/>
                <w:szCs w:val="21"/>
              </w:rPr>
              <w:t>规范</w:t>
            </w:r>
            <w:r w:rsidR="00027445">
              <w:rPr>
                <w:rFonts w:asciiTheme="minorEastAsia" w:hAnsiTheme="minorEastAsia" w:hint="eastAsia"/>
                <w:b/>
                <w:szCs w:val="21"/>
              </w:rPr>
              <w:t>(45分)</w:t>
            </w:r>
          </w:p>
        </w:tc>
        <w:tc>
          <w:tcPr>
            <w:tcW w:w="1849" w:type="dxa"/>
            <w:vMerge w:val="restart"/>
            <w:tcBorders>
              <w:righ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4.1</w:t>
            </w:r>
            <w:r>
              <w:rPr>
                <w:rFonts w:asciiTheme="minorEastAsia" w:hAnsiTheme="minorEastAsia"/>
                <w:szCs w:val="21"/>
              </w:rPr>
              <w:t>基本资料齐备</w:t>
            </w: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党员名册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310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入党积极分子名册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280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发展对象名册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325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党费收缴簿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440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组织关系转移花名册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305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 w:val="restart"/>
            <w:tcBorders>
              <w:righ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4.2</w:t>
            </w:r>
            <w:r>
              <w:rPr>
                <w:rFonts w:asciiTheme="minorEastAsia" w:hAnsiTheme="minorEastAsia"/>
                <w:szCs w:val="21"/>
              </w:rPr>
              <w:t>资料记录详实规范</w:t>
            </w: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党支部工作手册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320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“三会一课”记录本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315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工作计划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290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工作总结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335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党课讲稿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312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844" w:type="dxa"/>
            <w:gridSpan w:val="2"/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4.3</w:t>
            </w:r>
            <w:r>
              <w:rPr>
                <w:rFonts w:asciiTheme="minorEastAsia" w:hAnsiTheme="minorEastAsia"/>
                <w:szCs w:val="21"/>
              </w:rPr>
              <w:t>建好基础台账，资料完备、专人负责、管理规范。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39EB">
        <w:trPr>
          <w:trHeight w:val="597"/>
          <w:jc w:val="center"/>
        </w:trPr>
        <w:tc>
          <w:tcPr>
            <w:tcW w:w="677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9639EB" w:rsidRDefault="009639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844" w:type="dxa"/>
            <w:gridSpan w:val="2"/>
            <w:vAlign w:val="center"/>
          </w:tcPr>
          <w:p w:rsidR="009639EB" w:rsidRDefault="00BF1C07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4.4 推动线下实体阵地和线上虚拟阵地建设相结合，大力实施“智慧党建”工程，</w:t>
            </w:r>
            <w:r>
              <w:rPr>
                <w:rFonts w:asciiTheme="minorEastAsia" w:hAnsiTheme="minorEastAsia"/>
                <w:szCs w:val="21"/>
              </w:rPr>
              <w:t>探索建立基层电子党务台账。</w:t>
            </w:r>
          </w:p>
        </w:tc>
        <w:tc>
          <w:tcPr>
            <w:tcW w:w="869" w:type="dxa"/>
            <w:vAlign w:val="center"/>
          </w:tcPr>
          <w:p w:rsidR="009639EB" w:rsidRDefault="00BF1C07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750" w:type="dxa"/>
            <w:vAlign w:val="center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</w:tcPr>
          <w:p w:rsidR="009639EB" w:rsidRDefault="009639EB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9639EB" w:rsidRDefault="009639EB">
      <w:pPr>
        <w:adjustRightInd w:val="0"/>
        <w:snapToGrid w:val="0"/>
        <w:jc w:val="left"/>
        <w:rPr>
          <w:rFonts w:asciiTheme="minorEastAsia" w:hAnsiTheme="minorEastAsia"/>
          <w:szCs w:val="21"/>
        </w:rPr>
      </w:pPr>
    </w:p>
    <w:p w:rsidR="009639EB" w:rsidRPr="00027445" w:rsidRDefault="00027445">
      <w:pPr>
        <w:adjustRightInd w:val="0"/>
        <w:snapToGrid w:val="0"/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b/>
          <w:position w:val="1"/>
          <w:sz w:val="24"/>
          <w:szCs w:val="24"/>
        </w:rPr>
        <w:t xml:space="preserve">                                           </w:t>
      </w:r>
      <w:r w:rsidR="00BF1C07">
        <w:rPr>
          <w:rFonts w:asciiTheme="minorEastAsia" w:hAnsiTheme="minorEastAsia" w:hint="eastAsia"/>
          <w:b/>
          <w:position w:val="1"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position w:val="1"/>
          <w:sz w:val="24"/>
          <w:szCs w:val="24"/>
        </w:rPr>
        <w:t xml:space="preserve"> </w:t>
      </w:r>
      <w:r w:rsidR="00BF1C07">
        <w:rPr>
          <w:rFonts w:asciiTheme="minorEastAsia" w:hAnsiTheme="minorEastAsia" w:hint="eastAsia"/>
          <w:b/>
          <w:position w:val="1"/>
          <w:sz w:val="24"/>
          <w:szCs w:val="24"/>
        </w:rPr>
        <w:t>评估专家：</w:t>
      </w:r>
      <w:r>
        <w:rPr>
          <w:rFonts w:asciiTheme="minorEastAsia" w:hAnsiTheme="minorEastAsia" w:hint="eastAsia"/>
          <w:b/>
          <w:position w:val="1"/>
          <w:sz w:val="24"/>
          <w:szCs w:val="24"/>
          <w:u w:val="single"/>
        </w:rPr>
        <w:t xml:space="preserve">                  </w:t>
      </w:r>
    </w:p>
    <w:p w:rsidR="009639EB" w:rsidRDefault="009639EB">
      <w:pPr>
        <w:adjustRightInd w:val="0"/>
        <w:snapToGrid w:val="0"/>
        <w:jc w:val="left"/>
        <w:rPr>
          <w:rFonts w:asciiTheme="minorEastAsia" w:hAnsiTheme="minorEastAsia"/>
          <w:szCs w:val="21"/>
          <w:u w:val="single"/>
        </w:rPr>
      </w:pPr>
    </w:p>
    <w:p w:rsidR="009639EB" w:rsidRDefault="00027445">
      <w:pPr>
        <w:adjustRightInd w:val="0"/>
        <w:snapToGri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position w:val="1"/>
          <w:sz w:val="24"/>
          <w:szCs w:val="24"/>
        </w:rPr>
        <w:t xml:space="preserve">                                             </w:t>
      </w:r>
      <w:r w:rsidR="00BF1C07">
        <w:rPr>
          <w:rFonts w:asciiTheme="minorEastAsia" w:hAnsiTheme="minorEastAsia" w:hint="eastAsia"/>
          <w:b/>
          <w:position w:val="1"/>
          <w:sz w:val="24"/>
          <w:szCs w:val="24"/>
        </w:rPr>
        <w:t>检查时间：</w:t>
      </w:r>
      <w:r w:rsidR="000D1747" w:rsidRPr="00027445">
        <w:rPr>
          <w:rFonts w:asciiTheme="minorEastAsia" w:hAnsiTheme="minorEastAsia" w:hint="eastAsia"/>
          <w:b/>
          <w:position w:val="1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b/>
          <w:position w:val="1"/>
          <w:sz w:val="24"/>
          <w:szCs w:val="24"/>
          <w:u w:val="single"/>
        </w:rPr>
        <w:t xml:space="preserve">    </w:t>
      </w:r>
      <w:r w:rsidR="00BF1C07">
        <w:rPr>
          <w:rFonts w:asciiTheme="minorEastAsia" w:hAnsiTheme="minorEastAsia" w:hint="eastAsia"/>
          <w:b/>
          <w:position w:val="1"/>
          <w:sz w:val="24"/>
          <w:szCs w:val="24"/>
        </w:rPr>
        <w:t>年</w:t>
      </w:r>
      <w:r>
        <w:rPr>
          <w:rFonts w:asciiTheme="minorEastAsia" w:hAnsiTheme="minorEastAsia" w:hint="eastAsia"/>
          <w:b/>
          <w:position w:val="1"/>
          <w:sz w:val="24"/>
          <w:szCs w:val="24"/>
          <w:u w:val="single"/>
        </w:rPr>
        <w:t xml:space="preserve">    </w:t>
      </w:r>
      <w:r w:rsidR="00BF1C07">
        <w:rPr>
          <w:rFonts w:asciiTheme="minorEastAsia" w:hAnsiTheme="minorEastAsia" w:hint="eastAsia"/>
          <w:b/>
          <w:position w:val="1"/>
          <w:sz w:val="24"/>
          <w:szCs w:val="24"/>
        </w:rPr>
        <w:t>月</w:t>
      </w:r>
      <w:r w:rsidR="000D1747">
        <w:rPr>
          <w:rFonts w:asciiTheme="minorEastAsia" w:hAnsiTheme="minorEastAsia" w:hint="eastAsia"/>
          <w:b/>
          <w:position w:val="1"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position w:val="1"/>
          <w:sz w:val="24"/>
          <w:szCs w:val="24"/>
          <w:u w:val="single"/>
        </w:rPr>
        <w:t xml:space="preserve">    </w:t>
      </w:r>
      <w:r w:rsidR="00BF1C07">
        <w:rPr>
          <w:rFonts w:asciiTheme="minorEastAsia" w:hAnsiTheme="minorEastAsia" w:hint="eastAsia"/>
          <w:b/>
          <w:position w:val="1"/>
          <w:sz w:val="24"/>
          <w:szCs w:val="24"/>
        </w:rPr>
        <w:t>日</w:t>
      </w:r>
    </w:p>
    <w:sectPr w:rsidR="009639EB" w:rsidSect="009639E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8B4" w:rsidRDefault="00F948B4" w:rsidP="000D1747">
      <w:r>
        <w:separator/>
      </w:r>
    </w:p>
  </w:endnote>
  <w:endnote w:type="continuationSeparator" w:id="1">
    <w:p w:rsidR="00F948B4" w:rsidRDefault="00F948B4" w:rsidP="000D1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8B4" w:rsidRDefault="00F948B4" w:rsidP="000D1747">
      <w:r>
        <w:separator/>
      </w:r>
    </w:p>
  </w:footnote>
  <w:footnote w:type="continuationSeparator" w:id="1">
    <w:p w:rsidR="00F948B4" w:rsidRDefault="00F948B4" w:rsidP="000D17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067"/>
    <w:rsid w:val="00025A45"/>
    <w:rsid w:val="00027445"/>
    <w:rsid w:val="00027AAC"/>
    <w:rsid w:val="000303F4"/>
    <w:rsid w:val="0003295F"/>
    <w:rsid w:val="00043335"/>
    <w:rsid w:val="0005154A"/>
    <w:rsid w:val="0005228D"/>
    <w:rsid w:val="00060A08"/>
    <w:rsid w:val="00064CAC"/>
    <w:rsid w:val="000C32C7"/>
    <w:rsid w:val="000D1747"/>
    <w:rsid w:val="000F63B0"/>
    <w:rsid w:val="00103B9F"/>
    <w:rsid w:val="00131C7C"/>
    <w:rsid w:val="00132C4F"/>
    <w:rsid w:val="001A196A"/>
    <w:rsid w:val="001B24FE"/>
    <w:rsid w:val="001B5EB6"/>
    <w:rsid w:val="002049A9"/>
    <w:rsid w:val="00240830"/>
    <w:rsid w:val="00246C0B"/>
    <w:rsid w:val="00255D57"/>
    <w:rsid w:val="002828B4"/>
    <w:rsid w:val="002E27DB"/>
    <w:rsid w:val="002F1110"/>
    <w:rsid w:val="002F5FD8"/>
    <w:rsid w:val="00313ACF"/>
    <w:rsid w:val="0032176A"/>
    <w:rsid w:val="00353DC0"/>
    <w:rsid w:val="003565AA"/>
    <w:rsid w:val="00364F6B"/>
    <w:rsid w:val="00365FA6"/>
    <w:rsid w:val="00377033"/>
    <w:rsid w:val="00395DDE"/>
    <w:rsid w:val="003A07A9"/>
    <w:rsid w:val="003C12D9"/>
    <w:rsid w:val="003C52C7"/>
    <w:rsid w:val="003C6F08"/>
    <w:rsid w:val="003D169B"/>
    <w:rsid w:val="003D43DE"/>
    <w:rsid w:val="003D713F"/>
    <w:rsid w:val="003E1D47"/>
    <w:rsid w:val="003F1742"/>
    <w:rsid w:val="00412276"/>
    <w:rsid w:val="004321D6"/>
    <w:rsid w:val="00446FC2"/>
    <w:rsid w:val="0045058E"/>
    <w:rsid w:val="00492A83"/>
    <w:rsid w:val="00495E86"/>
    <w:rsid w:val="004A500D"/>
    <w:rsid w:val="004B08D4"/>
    <w:rsid w:val="004C2276"/>
    <w:rsid w:val="004C50EF"/>
    <w:rsid w:val="004F3F22"/>
    <w:rsid w:val="00515DC6"/>
    <w:rsid w:val="00536578"/>
    <w:rsid w:val="005569A0"/>
    <w:rsid w:val="00556F03"/>
    <w:rsid w:val="005773D4"/>
    <w:rsid w:val="005857C1"/>
    <w:rsid w:val="005979F0"/>
    <w:rsid w:val="005A46E3"/>
    <w:rsid w:val="005C5736"/>
    <w:rsid w:val="005D5951"/>
    <w:rsid w:val="005D5B5C"/>
    <w:rsid w:val="005F1D8C"/>
    <w:rsid w:val="005F39E4"/>
    <w:rsid w:val="005F5B8C"/>
    <w:rsid w:val="005F7DE3"/>
    <w:rsid w:val="00603DB5"/>
    <w:rsid w:val="00611BBF"/>
    <w:rsid w:val="0061540C"/>
    <w:rsid w:val="006340E4"/>
    <w:rsid w:val="006473DC"/>
    <w:rsid w:val="00660CD8"/>
    <w:rsid w:val="006843A0"/>
    <w:rsid w:val="00696A2B"/>
    <w:rsid w:val="00697D2B"/>
    <w:rsid w:val="006B0ADC"/>
    <w:rsid w:val="006B2065"/>
    <w:rsid w:val="006C1896"/>
    <w:rsid w:val="006C467D"/>
    <w:rsid w:val="006C5824"/>
    <w:rsid w:val="006F7506"/>
    <w:rsid w:val="00731DC7"/>
    <w:rsid w:val="00732283"/>
    <w:rsid w:val="007339AF"/>
    <w:rsid w:val="00736D5E"/>
    <w:rsid w:val="00741D9A"/>
    <w:rsid w:val="00756096"/>
    <w:rsid w:val="007774A2"/>
    <w:rsid w:val="00786257"/>
    <w:rsid w:val="00793663"/>
    <w:rsid w:val="007B39CC"/>
    <w:rsid w:val="007C10CE"/>
    <w:rsid w:val="007C58B8"/>
    <w:rsid w:val="007D0233"/>
    <w:rsid w:val="007E603D"/>
    <w:rsid w:val="007F3985"/>
    <w:rsid w:val="008162D5"/>
    <w:rsid w:val="008379FB"/>
    <w:rsid w:val="00881845"/>
    <w:rsid w:val="008867F5"/>
    <w:rsid w:val="008876ED"/>
    <w:rsid w:val="00890C6B"/>
    <w:rsid w:val="008A3457"/>
    <w:rsid w:val="008D0B2B"/>
    <w:rsid w:val="008F0FFC"/>
    <w:rsid w:val="008F7EF0"/>
    <w:rsid w:val="00901CED"/>
    <w:rsid w:val="00913680"/>
    <w:rsid w:val="009300C6"/>
    <w:rsid w:val="0093238F"/>
    <w:rsid w:val="00941229"/>
    <w:rsid w:val="009639EB"/>
    <w:rsid w:val="009706E0"/>
    <w:rsid w:val="0097070A"/>
    <w:rsid w:val="009836DC"/>
    <w:rsid w:val="009A27A0"/>
    <w:rsid w:val="009B0EA3"/>
    <w:rsid w:val="009C0F6B"/>
    <w:rsid w:val="009D0D74"/>
    <w:rsid w:val="009D0E93"/>
    <w:rsid w:val="009D1136"/>
    <w:rsid w:val="009E32F6"/>
    <w:rsid w:val="00A02317"/>
    <w:rsid w:val="00A0337F"/>
    <w:rsid w:val="00A17AC1"/>
    <w:rsid w:val="00A30AED"/>
    <w:rsid w:val="00A37806"/>
    <w:rsid w:val="00A44425"/>
    <w:rsid w:val="00A66711"/>
    <w:rsid w:val="00A75067"/>
    <w:rsid w:val="00AA09BB"/>
    <w:rsid w:val="00AC10ED"/>
    <w:rsid w:val="00AC4292"/>
    <w:rsid w:val="00B30DE2"/>
    <w:rsid w:val="00B51303"/>
    <w:rsid w:val="00B805FD"/>
    <w:rsid w:val="00BA1236"/>
    <w:rsid w:val="00BA6AFF"/>
    <w:rsid w:val="00BA7699"/>
    <w:rsid w:val="00BC45D6"/>
    <w:rsid w:val="00BD3C5D"/>
    <w:rsid w:val="00BE364B"/>
    <w:rsid w:val="00BE7C59"/>
    <w:rsid w:val="00BF121F"/>
    <w:rsid w:val="00BF1C07"/>
    <w:rsid w:val="00BF427B"/>
    <w:rsid w:val="00C10B7D"/>
    <w:rsid w:val="00C22B79"/>
    <w:rsid w:val="00C34963"/>
    <w:rsid w:val="00C841CA"/>
    <w:rsid w:val="00CA6EF2"/>
    <w:rsid w:val="00CD4582"/>
    <w:rsid w:val="00D11E5B"/>
    <w:rsid w:val="00D238CA"/>
    <w:rsid w:val="00D52773"/>
    <w:rsid w:val="00D764E1"/>
    <w:rsid w:val="00D87199"/>
    <w:rsid w:val="00D9374A"/>
    <w:rsid w:val="00D94D5D"/>
    <w:rsid w:val="00DD5AC3"/>
    <w:rsid w:val="00DE6B8E"/>
    <w:rsid w:val="00E24456"/>
    <w:rsid w:val="00E250EE"/>
    <w:rsid w:val="00E357BD"/>
    <w:rsid w:val="00E53435"/>
    <w:rsid w:val="00E82381"/>
    <w:rsid w:val="00EA2C84"/>
    <w:rsid w:val="00EB671A"/>
    <w:rsid w:val="00EC7C5C"/>
    <w:rsid w:val="00EF6FA8"/>
    <w:rsid w:val="00F03F5D"/>
    <w:rsid w:val="00F05426"/>
    <w:rsid w:val="00F144B6"/>
    <w:rsid w:val="00F23539"/>
    <w:rsid w:val="00F3074A"/>
    <w:rsid w:val="00F32858"/>
    <w:rsid w:val="00F40289"/>
    <w:rsid w:val="00F43A75"/>
    <w:rsid w:val="00F60768"/>
    <w:rsid w:val="00F60CB6"/>
    <w:rsid w:val="00F948B4"/>
    <w:rsid w:val="00F95192"/>
    <w:rsid w:val="00FA70ED"/>
    <w:rsid w:val="00FB0FA6"/>
    <w:rsid w:val="00FD61FD"/>
    <w:rsid w:val="1AB51B9B"/>
    <w:rsid w:val="27217A1F"/>
    <w:rsid w:val="46B25788"/>
    <w:rsid w:val="47AC6079"/>
    <w:rsid w:val="520044AB"/>
    <w:rsid w:val="61B96068"/>
    <w:rsid w:val="6D645E8A"/>
    <w:rsid w:val="7A422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63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63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639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9639E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639EB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639EB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632F82-7191-48C4-9E13-E0AA3958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856</Characters>
  <Application>Microsoft Office Word</Application>
  <DocSecurity>0</DocSecurity>
  <Lines>7</Lines>
  <Paragraphs>2</Paragraphs>
  <ScaleCrop>false</ScaleCrop>
  <Company>Sky123.Org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姚旭辉</dc:creator>
  <cp:lastModifiedBy>姚旭辉</cp:lastModifiedBy>
  <cp:revision>155</cp:revision>
  <dcterms:created xsi:type="dcterms:W3CDTF">2018-07-20T01:48:00Z</dcterms:created>
  <dcterms:modified xsi:type="dcterms:W3CDTF">2019-05-31T08:58:00Z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