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>
      <w:pPr>
        <w:shd w:val="clear" w:color="auto" w:fill="FFFFFF"/>
        <w:adjustRightInd w:val="0"/>
        <w:snapToGrid w:val="0"/>
        <w:spacing w:line="600" w:lineRule="exact"/>
        <w:ind w:firstLineChars="0" w:firstLine="0"/>
        <w:jc w:val="center"/>
        <w:rPr>
          <w:rFonts w:ascii="Cambria" w:hAnsi="Cambria"/>
          <w:b/>
          <w:bCs/>
          <w:sz w:val="30"/>
          <w:szCs w:val="32"/>
        </w:rPr>
      </w:pPr>
      <w:bookmarkStart w:id="0" w:name="_Toc30766"/>
      <w:r>
        <w:rPr>
          <w:rFonts w:ascii="Cambria" w:hAnsi="Cambria" w:hint="eastAsia"/>
          <w:b/>
          <w:bCs/>
          <w:sz w:val="30"/>
          <w:szCs w:val="32"/>
        </w:rPr>
        <w:t>湖南</w:t>
      </w:r>
      <w:r>
        <w:rPr>
          <w:rFonts w:ascii="Cambria" w:hAnsi="Cambria" w:hint="eastAsia"/>
          <w:b/>
          <w:bCs/>
          <w:sz w:val="30"/>
          <w:szCs w:val="32"/>
        </w:rPr>
        <w:t>省科技计划管理信息系统公共服务平台</w:t>
      </w:r>
    </w:p>
    <w:p>
      <w:pPr>
        <w:shd w:val="clear" w:color="auto" w:fill="FFFFFF"/>
        <w:adjustRightInd w:val="0"/>
        <w:snapToGrid w:val="0"/>
        <w:spacing w:line="600" w:lineRule="exact"/>
        <w:ind w:firstLineChars="0" w:firstLine="0"/>
        <w:jc w:val="center"/>
        <w:rPr>
          <w:rFonts w:ascii="Cambria" w:hAnsi="Cambria"/>
          <w:b/>
          <w:bCs/>
          <w:sz w:val="30"/>
          <w:szCs w:val="32"/>
        </w:rPr>
      </w:pPr>
      <w:r>
        <w:rPr>
          <w:rFonts w:ascii="Cambria" w:hAnsi="Cambria" w:hint="eastAsia"/>
          <w:b/>
          <w:bCs/>
          <w:sz w:val="30"/>
          <w:szCs w:val="32"/>
        </w:rPr>
        <w:t>项目</w:t>
      </w:r>
      <w:r>
        <w:rPr>
          <w:rFonts w:ascii="Cambria" w:hAnsi="Cambria" w:hint="eastAsia"/>
          <w:b/>
          <w:bCs/>
          <w:sz w:val="30"/>
          <w:szCs w:val="32"/>
        </w:rPr>
        <w:t>验收模块</w:t>
      </w:r>
      <w:r>
        <w:rPr>
          <w:rFonts w:ascii="Cambria" w:hAnsi="Cambria" w:hint="eastAsia"/>
          <w:b/>
          <w:bCs/>
          <w:sz w:val="30"/>
          <w:szCs w:val="32"/>
        </w:rPr>
        <w:t>业务流程及</w:t>
      </w:r>
      <w:r>
        <w:rPr>
          <w:rFonts w:ascii="Cambria" w:hAnsi="Cambria" w:hint="eastAsia"/>
          <w:b/>
          <w:bCs/>
          <w:sz w:val="30"/>
          <w:szCs w:val="32"/>
        </w:rPr>
        <w:t>系统操作</w:t>
      </w:r>
      <w:bookmarkEnd w:id="0"/>
      <w:r>
        <w:rPr>
          <w:rFonts w:ascii="Cambria" w:hAnsi="Cambria" w:hint="eastAsia"/>
          <w:b/>
          <w:bCs/>
          <w:sz w:val="30"/>
          <w:szCs w:val="32"/>
        </w:rPr>
        <w:t>说明</w:t>
      </w:r>
    </w:p>
    <w:p>
      <w:pPr>
        <w:pStyle w:val="3"/>
        <w:numPr>
          <w:ilvl w:val="0"/>
          <w:numId w:val="19"/>
        </w:numPr>
        <w:ind w:leftChars="0"/>
      </w:pPr>
      <w:bookmarkStart w:id="1" w:name="_Toc30478"/>
      <w:r>
        <w:rPr>
          <w:rFonts w:hint="eastAsia"/>
        </w:rPr>
        <w:t>总体流程</w:t>
      </w:r>
      <w:bookmarkEnd w:id="1"/>
    </w:p>
    <w:p>
      <w:pPr>
        <w:ind w:firstLineChars="0" w:firstLine="0"/>
      </w:pPr>
      <w:r>
        <w:rPr>
          <w:noProof/>
        </w:rPr>
        <w:drawing>
          <wp:inline distT="0" distB="0" distL="0" distR="0">
            <wp:extent cx="6134954" cy="3531704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35756" cy="3532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19"/>
        </w:numPr>
        <w:ind w:leftChars="0"/>
      </w:pPr>
      <w:bookmarkStart w:id="2" w:name="_Toc15379"/>
      <w:r>
        <w:rPr>
          <w:rFonts w:hint="eastAsia"/>
        </w:rPr>
        <w:t>系统</w:t>
      </w:r>
      <w:bookmarkStart w:id="3" w:name="_GoBack"/>
      <w:bookmarkEnd w:id="3"/>
      <w:r>
        <w:rPr>
          <w:rFonts w:hint="eastAsia"/>
        </w:rPr>
        <w:t>各角色功能</w:t>
      </w:r>
      <w:r>
        <w:rPr>
          <w:rFonts w:hint="eastAsia"/>
        </w:rPr>
        <w:t>操作</w:t>
      </w:r>
      <w:bookmarkEnd w:id="2"/>
    </w:p>
    <w:p>
      <w:pPr>
        <w:pStyle w:val="4"/>
        <w:ind w:left="425"/>
      </w:pPr>
      <w:bookmarkStart w:id="4" w:name="_Toc3657"/>
      <w:r>
        <w:rPr>
          <w:rFonts w:hint="eastAsia"/>
        </w:rPr>
        <w:t>2.1</w:t>
      </w:r>
      <w:r>
        <w:rPr>
          <w:rFonts w:hint="eastAsia"/>
        </w:rPr>
        <w:t>项目</w:t>
      </w:r>
      <w:r>
        <w:t>负责人</w:t>
      </w:r>
      <w:bookmarkEnd w:id="4"/>
    </w:p>
    <w:p>
      <w:pPr>
        <w:pStyle w:val="5"/>
      </w:pPr>
      <w:bookmarkStart w:id="5" w:name="_Toc16713"/>
      <w:r>
        <w:rPr>
          <w:rFonts w:hint="eastAsia"/>
        </w:rPr>
        <w:t>2.1.1填写</w:t>
      </w:r>
      <w:r>
        <w:t>验收申请书</w:t>
      </w:r>
      <w:bookmarkEnd w:id="5"/>
    </w:p>
    <w:p>
      <w:pPr>
        <w:ind w:firstLine="480"/>
      </w:pPr>
      <w:r>
        <w:rPr>
          <w:rFonts w:hint="eastAsia"/>
        </w:rPr>
        <w:t>前置条件</w:t>
      </w:r>
      <w:r>
        <w:t>：项目负责人</w:t>
      </w:r>
      <w:r>
        <w:rPr>
          <w:rFonts w:hint="eastAsia"/>
        </w:rPr>
        <w:t>收到系统发送的</w:t>
      </w:r>
      <w:r>
        <w:t>填写验收</w:t>
      </w:r>
      <w:r>
        <w:rPr>
          <w:rFonts w:hint="eastAsia"/>
        </w:rPr>
        <w:t>申请</w:t>
      </w:r>
      <w:r>
        <w:t>书通知</w:t>
      </w:r>
      <w:r>
        <w:rPr>
          <w:rFonts w:hint="eastAsia"/>
        </w:rPr>
        <w:t>后，若项目需要填写科技报告，需要提交科技报告后才能填写验收申请书，否则无法填写验收申请书</w:t>
      </w:r>
      <w:r>
        <w:t>。</w:t>
      </w:r>
    </w:p>
    <w:p>
      <w:pPr>
        <w:pStyle w:val="a4"/>
        <w:numPr>
          <w:ilvl w:val="0"/>
          <w:numId w:val="1"/>
        </w:numPr>
        <w:spacing w:line="312" w:lineRule="auto"/>
        <w:ind w:firstLineChars="0"/>
        <w:rPr>
          <w:rFonts w:ascii="宋体" w:hAnsi="宋体"/>
          <w:color w:val="000000"/>
          <w:szCs w:val="24"/>
        </w:rPr>
      </w:pPr>
      <w:r>
        <w:rPr>
          <w:rFonts w:ascii="宋体" w:hAnsi="宋体" w:hint="eastAsia"/>
          <w:color w:val="000000"/>
          <w:szCs w:val="24"/>
        </w:rPr>
        <w:t>如图所示，点击“项目</w:t>
      </w:r>
      <w:r>
        <w:rPr>
          <w:rFonts w:ascii="宋体" w:hAnsi="宋体"/>
          <w:color w:val="000000"/>
          <w:szCs w:val="24"/>
        </w:rPr>
        <w:t>管理</w:t>
      </w:r>
      <w:r>
        <w:rPr>
          <w:rFonts w:ascii="宋体" w:hAnsi="宋体" w:hint="eastAsia"/>
          <w:color w:val="000000"/>
          <w:szCs w:val="24"/>
        </w:rPr>
        <w:t>”→“项目验收”→填写验收申请，可以看到待填验收书</w:t>
      </w:r>
      <w:r>
        <w:rPr>
          <w:rFonts w:ascii="宋体" w:hAnsi="宋体" w:hint="eastAsia"/>
          <w:color w:val="000000"/>
          <w:szCs w:val="24"/>
        </w:rPr>
        <w:lastRenderedPageBreak/>
        <w:t>的项目，点击操作列中的“进入填写”进行验收书填写。</w:t>
      </w:r>
    </w:p>
    <w:p>
      <w:pPr>
        <w:ind w:firstLineChars="0" w:firstLine="0"/>
      </w:pPr>
      <w:r>
        <w:rPr>
          <w:noProof/>
        </w:rPr>
        <w:drawing>
          <wp:inline distT="0" distB="0" distL="0" distR="0">
            <wp:extent cx="5238750" cy="1979295"/>
            <wp:effectExtent l="0" t="0" r="0" b="1905"/>
            <wp:docPr id="15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1979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4"/>
        <w:numPr>
          <w:ilvl w:val="0"/>
          <w:numId w:val="1"/>
        </w:numPr>
        <w:spacing w:line="312" w:lineRule="auto"/>
        <w:ind w:firstLineChars="0"/>
        <w:rPr>
          <w:rFonts w:ascii="宋体" w:hAnsi="宋体"/>
          <w:color w:val="000000"/>
          <w:szCs w:val="24"/>
        </w:rPr>
      </w:pPr>
      <w:r>
        <w:rPr>
          <w:rFonts w:ascii="宋体" w:hAnsi="宋体" w:hint="eastAsia"/>
          <w:color w:val="000000"/>
          <w:szCs w:val="24"/>
        </w:rPr>
        <w:t>如图所示，点击操作列中的“进入填写”，可以</w:t>
      </w:r>
      <w:r>
        <w:rPr>
          <w:rFonts w:ascii="宋体" w:hAnsi="宋体"/>
          <w:color w:val="000000"/>
          <w:szCs w:val="24"/>
        </w:rPr>
        <w:t>看到验证书的</w:t>
      </w:r>
      <w:r>
        <w:rPr>
          <w:rFonts w:ascii="宋体" w:hAnsi="宋体" w:hint="eastAsia"/>
          <w:color w:val="000000"/>
          <w:szCs w:val="24"/>
        </w:rPr>
        <w:t>详细</w:t>
      </w:r>
      <w:r>
        <w:rPr>
          <w:rFonts w:ascii="宋体" w:hAnsi="宋体"/>
          <w:color w:val="000000"/>
          <w:szCs w:val="24"/>
        </w:rPr>
        <w:t>内容，</w:t>
      </w:r>
      <w:r>
        <w:rPr>
          <w:rFonts w:ascii="宋体" w:hAnsi="宋体" w:hint="eastAsia"/>
          <w:color w:val="000000"/>
          <w:szCs w:val="24"/>
        </w:rPr>
        <w:t>请</w:t>
      </w:r>
      <w:r>
        <w:rPr>
          <w:rFonts w:ascii="宋体" w:hAnsi="宋体"/>
          <w:color w:val="000000"/>
          <w:szCs w:val="24"/>
        </w:rPr>
        <w:t>填写各个模块验收</w:t>
      </w:r>
      <w:r>
        <w:rPr>
          <w:rFonts w:ascii="宋体" w:hAnsi="宋体" w:hint="eastAsia"/>
          <w:color w:val="000000"/>
          <w:szCs w:val="24"/>
        </w:rPr>
        <w:t>书详细</w:t>
      </w:r>
      <w:r>
        <w:rPr>
          <w:rFonts w:ascii="宋体" w:hAnsi="宋体"/>
          <w:color w:val="000000"/>
          <w:szCs w:val="24"/>
        </w:rPr>
        <w:t>内容，并</w:t>
      </w:r>
      <w:r>
        <w:rPr>
          <w:rFonts w:ascii="宋体" w:hAnsi="宋体" w:hint="eastAsia"/>
          <w:color w:val="000000"/>
          <w:szCs w:val="24"/>
        </w:rPr>
        <w:t>注意保存</w:t>
      </w:r>
      <w:r>
        <w:rPr>
          <w:rFonts w:ascii="宋体" w:hAnsi="宋体"/>
          <w:color w:val="000000"/>
          <w:szCs w:val="24"/>
        </w:rPr>
        <w:t>提交。</w:t>
      </w:r>
    </w:p>
    <w:p>
      <w:pPr>
        <w:ind w:firstLineChars="0" w:firstLine="0"/>
      </w:pPr>
      <w:r>
        <w:rPr>
          <w:noProof/>
        </w:rPr>
        <w:drawing>
          <wp:inline distT="0" distB="0" distL="0" distR="0">
            <wp:extent cx="5238750" cy="2964180"/>
            <wp:effectExtent l="0" t="0" r="0" b="7620"/>
            <wp:docPr id="15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2964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6" w:name="_Toc17169"/>
      <w:r>
        <w:rPr>
          <w:rFonts w:hint="eastAsia"/>
        </w:rPr>
        <w:t>2.2</w:t>
      </w:r>
      <w:r>
        <w:rPr>
          <w:rFonts w:hint="eastAsia"/>
        </w:rPr>
        <w:t>承担</w:t>
      </w:r>
      <w:r>
        <w:t>单位</w:t>
      </w:r>
      <w:bookmarkEnd w:id="6"/>
    </w:p>
    <w:p>
      <w:pPr>
        <w:pStyle w:val="5"/>
        <w:ind w:leftChars="0" w:left="0"/>
      </w:pPr>
      <w:bookmarkStart w:id="7" w:name="_Toc26191"/>
      <w:r>
        <w:rPr>
          <w:rFonts w:hint="eastAsia"/>
        </w:rPr>
        <w:t>2.2.1审核</w:t>
      </w:r>
      <w:r>
        <w:t>验收申请书</w:t>
      </w:r>
      <w:bookmarkEnd w:id="7"/>
    </w:p>
    <w:p>
      <w:pPr>
        <w:ind w:firstLine="480"/>
      </w:pPr>
      <w:r>
        <w:rPr>
          <w:rFonts w:hint="eastAsia"/>
        </w:rPr>
        <w:t>前置条件</w:t>
      </w:r>
      <w:r>
        <w:t>：项目负责人提交项目验收申请书。</w:t>
      </w:r>
    </w:p>
    <w:p>
      <w:pPr>
        <w:pStyle w:val="a4"/>
        <w:numPr>
          <w:ilvl w:val="0"/>
          <w:numId w:val="2"/>
        </w:numPr>
        <w:spacing w:line="312" w:lineRule="auto"/>
        <w:ind w:firstLineChars="0"/>
        <w:rPr>
          <w:rFonts w:ascii="宋体" w:hAnsi="宋体"/>
          <w:color w:val="000000"/>
          <w:szCs w:val="24"/>
        </w:rPr>
      </w:pPr>
      <w:r>
        <w:rPr>
          <w:rFonts w:ascii="宋体" w:hAnsi="宋体" w:hint="eastAsia"/>
          <w:color w:val="000000"/>
          <w:szCs w:val="24"/>
        </w:rPr>
        <w:t>如图所示，点击“项目</w:t>
      </w:r>
      <w:r>
        <w:rPr>
          <w:rFonts w:ascii="宋体" w:hAnsi="宋体"/>
          <w:color w:val="000000"/>
          <w:szCs w:val="24"/>
        </w:rPr>
        <w:t>管理</w:t>
      </w:r>
      <w:r>
        <w:rPr>
          <w:rFonts w:ascii="宋体" w:hAnsi="宋体" w:hint="eastAsia"/>
          <w:color w:val="000000"/>
          <w:szCs w:val="24"/>
        </w:rPr>
        <w:t>”→“项目验收”→审核验收申请，点击操作列中的“进</w:t>
      </w:r>
      <w:r>
        <w:rPr>
          <w:rFonts w:ascii="宋体" w:hAnsi="宋体" w:hint="eastAsia"/>
          <w:color w:val="000000"/>
          <w:szCs w:val="24"/>
        </w:rPr>
        <w:lastRenderedPageBreak/>
        <w:t>入审核”对</w:t>
      </w:r>
      <w:r>
        <w:rPr>
          <w:rFonts w:ascii="宋体" w:hAnsi="宋体"/>
          <w:color w:val="000000"/>
          <w:szCs w:val="24"/>
        </w:rPr>
        <w:t>验</w:t>
      </w:r>
      <w:r>
        <w:rPr>
          <w:rFonts w:ascii="宋体" w:hAnsi="宋体" w:hint="eastAsia"/>
          <w:color w:val="000000"/>
          <w:szCs w:val="24"/>
        </w:rPr>
        <w:t>收</w:t>
      </w:r>
      <w:r>
        <w:rPr>
          <w:rFonts w:ascii="宋体" w:hAnsi="宋体"/>
          <w:color w:val="000000"/>
          <w:szCs w:val="24"/>
        </w:rPr>
        <w:t>申请进行审核</w:t>
      </w:r>
      <w:r>
        <w:rPr>
          <w:rFonts w:ascii="宋体" w:hAnsi="宋体" w:hint="eastAsia"/>
          <w:color w:val="000000"/>
          <w:szCs w:val="24"/>
        </w:rPr>
        <w:t>。</w:t>
      </w:r>
    </w:p>
    <w:p>
      <w:pPr>
        <w:ind w:firstLineChars="0" w:firstLine="0"/>
      </w:pPr>
      <w:r>
        <w:rPr>
          <w:noProof/>
        </w:rPr>
        <w:drawing>
          <wp:inline distT="0" distB="0" distL="0" distR="0">
            <wp:extent cx="5238750" cy="2108200"/>
            <wp:effectExtent l="0" t="0" r="0" b="6350"/>
            <wp:docPr id="154" name="图片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图片 15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210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4"/>
        <w:numPr>
          <w:ilvl w:val="0"/>
          <w:numId w:val="2"/>
        </w:numPr>
        <w:spacing w:line="312" w:lineRule="auto"/>
        <w:ind w:firstLineChars="0"/>
      </w:pPr>
      <w:r>
        <w:rPr>
          <w:rFonts w:ascii="宋体" w:hAnsi="宋体" w:hint="eastAsia"/>
          <w:color w:val="000000"/>
          <w:szCs w:val="24"/>
        </w:rPr>
        <w:t>如图所示，点击</w:t>
      </w:r>
      <w:r>
        <w:rPr>
          <w:rFonts w:ascii="宋体" w:hAnsi="宋体"/>
          <w:color w:val="000000"/>
          <w:szCs w:val="24"/>
        </w:rPr>
        <w:t>进入审核后，进入审核页面，</w:t>
      </w:r>
      <w:r>
        <w:rPr>
          <w:rFonts w:ascii="宋体" w:hAnsi="宋体" w:hint="eastAsia"/>
          <w:color w:val="000000"/>
          <w:szCs w:val="24"/>
        </w:rPr>
        <w:t>可以查看验收书详细内容，输入审核意见，点击“审核通过”按钮审核通过验收书，点击“退回修改”按钮将验收书退回项目负责人修改。</w:t>
      </w:r>
    </w:p>
    <w:p>
      <w:pPr>
        <w:ind w:firstLineChars="0" w:firstLine="0"/>
      </w:pPr>
      <w:r>
        <w:rPr>
          <w:noProof/>
        </w:rPr>
        <w:drawing>
          <wp:inline distT="0" distB="0" distL="0" distR="0">
            <wp:extent cx="5238750" cy="2573655"/>
            <wp:effectExtent l="0" t="0" r="0" b="0"/>
            <wp:docPr id="16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2573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ind w:leftChars="0" w:left="0"/>
      </w:pPr>
      <w:bookmarkStart w:id="8" w:name="_Toc22537"/>
      <w:r>
        <w:rPr>
          <w:rFonts w:hint="eastAsia"/>
        </w:rPr>
        <w:t>2.2.2</w:t>
      </w:r>
      <w:r>
        <w:t>查询</w:t>
      </w:r>
      <w:r>
        <w:rPr>
          <w:rFonts w:hint="eastAsia"/>
        </w:rPr>
        <w:t>验收申请书</w:t>
      </w:r>
      <w:bookmarkEnd w:id="8"/>
    </w:p>
    <w:p>
      <w:pPr>
        <w:pStyle w:val="a4"/>
        <w:numPr>
          <w:ilvl w:val="0"/>
          <w:numId w:val="3"/>
        </w:numPr>
        <w:spacing w:line="312" w:lineRule="auto"/>
        <w:ind w:firstLineChars="0"/>
      </w:pPr>
      <w:r>
        <w:rPr>
          <w:rFonts w:ascii="宋体" w:hAnsi="宋体" w:hint="eastAsia"/>
          <w:color w:val="000000"/>
          <w:szCs w:val="24"/>
        </w:rPr>
        <w:t>如图所示，点击“项目</w:t>
      </w:r>
      <w:r>
        <w:rPr>
          <w:rFonts w:ascii="宋体" w:hAnsi="宋体"/>
          <w:color w:val="000000"/>
          <w:szCs w:val="24"/>
        </w:rPr>
        <w:t>管理</w:t>
      </w:r>
      <w:r>
        <w:rPr>
          <w:rFonts w:ascii="宋体" w:hAnsi="宋体" w:hint="eastAsia"/>
          <w:color w:val="000000"/>
          <w:szCs w:val="24"/>
        </w:rPr>
        <w:t>”→“项目验收”→所有</w:t>
      </w:r>
      <w:r>
        <w:rPr>
          <w:rFonts w:ascii="宋体" w:hAnsi="宋体"/>
          <w:color w:val="000000"/>
          <w:szCs w:val="24"/>
        </w:rPr>
        <w:t>验收</w:t>
      </w:r>
      <w:r>
        <w:rPr>
          <w:rFonts w:ascii="宋体" w:hAnsi="宋体" w:hint="eastAsia"/>
          <w:color w:val="000000"/>
          <w:szCs w:val="24"/>
        </w:rPr>
        <w:t>书</w:t>
      </w:r>
      <w:r>
        <w:rPr>
          <w:rFonts w:ascii="宋体" w:hAnsi="宋体"/>
          <w:color w:val="000000"/>
          <w:szCs w:val="24"/>
        </w:rPr>
        <w:t>查询</w:t>
      </w:r>
      <w:r>
        <w:rPr>
          <w:rFonts w:ascii="宋体" w:hAnsi="宋体" w:hint="eastAsia"/>
          <w:color w:val="000000"/>
          <w:szCs w:val="24"/>
        </w:rPr>
        <w:t>，查看所有</w:t>
      </w:r>
      <w:r>
        <w:rPr>
          <w:rFonts w:ascii="宋体" w:hAnsi="宋体"/>
          <w:color w:val="000000"/>
          <w:szCs w:val="24"/>
        </w:rPr>
        <w:t>验收申请书</w:t>
      </w:r>
      <w:r>
        <w:rPr>
          <w:rFonts w:ascii="宋体" w:hAnsi="宋体" w:hint="eastAsia"/>
          <w:color w:val="000000"/>
          <w:szCs w:val="24"/>
        </w:rPr>
        <w:t>状态及详细内容。</w:t>
      </w:r>
      <w:r>
        <w:rPr>
          <w:rFonts w:ascii="宋体" w:hAnsi="宋体" w:hint="eastAsia"/>
          <w:color w:val="000000"/>
          <w:szCs w:val="24"/>
        </w:rPr>
        <w:t>（其他角色查询验收申请书操作类似，后面不再重复说明）</w:t>
      </w:r>
    </w:p>
    <w:p>
      <w:pPr>
        <w:ind w:firstLineChars="0" w:firstLine="0"/>
      </w:pPr>
      <w:r>
        <w:rPr>
          <w:noProof/>
        </w:rPr>
        <w:lastRenderedPageBreak/>
        <w:drawing>
          <wp:inline distT="0" distB="0" distL="0" distR="0">
            <wp:extent cx="5238750" cy="2936240"/>
            <wp:effectExtent l="0" t="0" r="0" b="0"/>
            <wp:docPr id="166" name="图片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图片 16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293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9" w:name="_Toc12522"/>
      <w:r>
        <w:rPr>
          <w:rFonts w:hint="eastAsia"/>
        </w:rPr>
        <w:t>2.3</w:t>
      </w:r>
      <w:r>
        <w:rPr>
          <w:rFonts w:hint="eastAsia"/>
        </w:rPr>
        <w:t>受理</w:t>
      </w:r>
      <w:r>
        <w:t>中心、</w:t>
      </w:r>
      <w:r>
        <w:rPr>
          <w:rFonts w:hint="eastAsia"/>
        </w:rPr>
        <w:t>经费</w:t>
      </w:r>
      <w:r>
        <w:t>监管中心</w:t>
      </w:r>
      <w:bookmarkEnd w:id="9"/>
    </w:p>
    <w:p>
      <w:pPr>
        <w:pStyle w:val="5"/>
        <w:ind w:leftChars="0" w:left="0"/>
      </w:pPr>
      <w:bookmarkStart w:id="10" w:name="_Toc6857"/>
      <w:r>
        <w:rPr>
          <w:rFonts w:hint="eastAsia"/>
        </w:rPr>
        <w:t>2.3.1审核</w:t>
      </w:r>
      <w:r>
        <w:t>验收申请书</w:t>
      </w:r>
      <w:bookmarkEnd w:id="10"/>
    </w:p>
    <w:p>
      <w:pPr>
        <w:ind w:firstLine="480"/>
      </w:pPr>
      <w:r>
        <w:rPr>
          <w:rFonts w:hint="eastAsia"/>
        </w:rPr>
        <w:t>前置条件</w:t>
      </w:r>
      <w:r>
        <w:t>：</w:t>
      </w:r>
      <w:r>
        <w:rPr>
          <w:rFonts w:hint="eastAsia"/>
        </w:rPr>
        <w:t>承担单位审核通过并</w:t>
      </w:r>
      <w:r>
        <w:t>提交项目验收申请书。</w:t>
      </w:r>
    </w:p>
    <w:p>
      <w:pPr>
        <w:pStyle w:val="a4"/>
        <w:numPr>
          <w:ilvl w:val="0"/>
          <w:numId w:val="4"/>
        </w:numPr>
        <w:spacing w:line="312" w:lineRule="auto"/>
        <w:ind w:firstLineChars="0"/>
        <w:rPr>
          <w:rFonts w:ascii="宋体" w:hAnsi="宋体"/>
          <w:color w:val="000000"/>
          <w:szCs w:val="24"/>
        </w:rPr>
      </w:pPr>
      <w:r>
        <w:rPr>
          <w:rFonts w:ascii="宋体" w:hAnsi="宋体" w:hint="eastAsia"/>
          <w:color w:val="000000"/>
          <w:szCs w:val="24"/>
        </w:rPr>
        <w:t>如图所示，点击“项目</w:t>
      </w:r>
      <w:r>
        <w:rPr>
          <w:rFonts w:ascii="宋体" w:hAnsi="宋体"/>
          <w:color w:val="000000"/>
          <w:szCs w:val="24"/>
        </w:rPr>
        <w:t>管理</w:t>
      </w:r>
      <w:r>
        <w:rPr>
          <w:rFonts w:ascii="宋体" w:hAnsi="宋体" w:hint="eastAsia"/>
          <w:color w:val="000000"/>
          <w:szCs w:val="24"/>
        </w:rPr>
        <w:t>”→“项目验收”→审核验收申请，可以看到待审核的</w:t>
      </w:r>
      <w:r>
        <w:rPr>
          <w:rFonts w:ascii="宋体" w:hAnsi="宋体"/>
          <w:color w:val="000000"/>
          <w:szCs w:val="24"/>
        </w:rPr>
        <w:t>项目验收申请书</w:t>
      </w:r>
      <w:r>
        <w:rPr>
          <w:rFonts w:ascii="宋体" w:hAnsi="宋体" w:hint="eastAsia"/>
          <w:color w:val="000000"/>
          <w:szCs w:val="24"/>
        </w:rPr>
        <w:t>，点击操作列中的“进入审核”对</w:t>
      </w:r>
      <w:r>
        <w:rPr>
          <w:rFonts w:ascii="宋体" w:hAnsi="宋体"/>
          <w:color w:val="000000"/>
          <w:szCs w:val="24"/>
        </w:rPr>
        <w:t>验证申请进行审核</w:t>
      </w:r>
      <w:r>
        <w:rPr>
          <w:rFonts w:ascii="宋体" w:hAnsi="宋体" w:hint="eastAsia"/>
          <w:color w:val="000000"/>
          <w:szCs w:val="24"/>
        </w:rPr>
        <w:t>。</w:t>
      </w:r>
    </w:p>
    <w:p>
      <w:pPr>
        <w:ind w:firstLineChars="0" w:firstLine="0"/>
      </w:pPr>
      <w:r>
        <w:rPr>
          <w:noProof/>
        </w:rPr>
        <w:drawing>
          <wp:inline distT="0" distB="0" distL="0" distR="0">
            <wp:extent cx="5238750" cy="2108200"/>
            <wp:effectExtent l="0" t="0" r="0" b="6350"/>
            <wp:docPr id="167" name="图片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图片 16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210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4"/>
        <w:numPr>
          <w:ilvl w:val="0"/>
          <w:numId w:val="4"/>
        </w:numPr>
        <w:spacing w:line="312" w:lineRule="auto"/>
        <w:ind w:firstLineChars="0"/>
      </w:pPr>
      <w:r>
        <w:rPr>
          <w:rFonts w:ascii="宋体" w:hAnsi="宋体" w:hint="eastAsia"/>
          <w:color w:val="000000"/>
          <w:szCs w:val="24"/>
        </w:rPr>
        <w:t>如图所示，点击</w:t>
      </w:r>
      <w:r>
        <w:rPr>
          <w:rFonts w:ascii="宋体" w:hAnsi="宋体"/>
          <w:color w:val="000000"/>
          <w:szCs w:val="24"/>
        </w:rPr>
        <w:t>进入审核后，进入审核页面，</w:t>
      </w:r>
      <w:r>
        <w:rPr>
          <w:rFonts w:ascii="宋体" w:hAnsi="宋体" w:hint="eastAsia"/>
          <w:color w:val="000000"/>
          <w:szCs w:val="24"/>
        </w:rPr>
        <w:t>可以查看验收书详细内容，录入审核意见后，点击“审核通过”按钮审核通过验收书，点击“退回修改”按钮将验收书退回至项目负责人。</w:t>
      </w:r>
    </w:p>
    <w:p>
      <w:pPr>
        <w:ind w:firstLineChars="0" w:firstLine="0"/>
      </w:pPr>
      <w:r>
        <w:rPr>
          <w:noProof/>
        </w:rPr>
        <w:lastRenderedPageBreak/>
        <w:drawing>
          <wp:inline distT="0" distB="0" distL="0" distR="0">
            <wp:extent cx="5238750" cy="2573655"/>
            <wp:effectExtent l="0" t="0" r="0" b="0"/>
            <wp:docPr id="16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2573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11" w:name="_Toc2569"/>
      <w:r>
        <w:rPr>
          <w:rFonts w:hint="eastAsia"/>
        </w:rPr>
        <w:t>2.4</w:t>
      </w:r>
      <w:r>
        <w:rPr>
          <w:rFonts w:hint="eastAsia"/>
        </w:rPr>
        <w:t>成果</w:t>
      </w:r>
      <w:r>
        <w:t>登记中心</w:t>
      </w:r>
      <w:bookmarkEnd w:id="11"/>
    </w:p>
    <w:p>
      <w:pPr>
        <w:pStyle w:val="5"/>
        <w:ind w:leftChars="0" w:left="0"/>
      </w:pPr>
      <w:bookmarkStart w:id="12" w:name="_Toc22407"/>
      <w:r>
        <w:rPr>
          <w:rFonts w:hint="eastAsia"/>
        </w:rPr>
        <w:t>2.4.1审核</w:t>
      </w:r>
      <w:r>
        <w:t>验收申请书</w:t>
      </w:r>
      <w:bookmarkEnd w:id="12"/>
    </w:p>
    <w:p>
      <w:pPr>
        <w:ind w:firstLine="480"/>
      </w:pPr>
      <w:r>
        <w:rPr>
          <w:rFonts w:hint="eastAsia"/>
        </w:rPr>
        <w:t>前置条件</w:t>
      </w:r>
      <w:r>
        <w:t>：</w:t>
      </w:r>
      <w:r>
        <w:rPr>
          <w:rFonts w:hint="eastAsia"/>
        </w:rPr>
        <w:t>经费监管中心</w:t>
      </w:r>
      <w:r>
        <w:t>审核通过项目验收申请书。</w:t>
      </w:r>
    </w:p>
    <w:p>
      <w:pPr>
        <w:pStyle w:val="a4"/>
        <w:numPr>
          <w:ilvl w:val="0"/>
          <w:numId w:val="6"/>
        </w:numPr>
        <w:spacing w:line="312" w:lineRule="auto"/>
        <w:ind w:firstLineChars="0"/>
      </w:pPr>
      <w:r>
        <w:rPr>
          <w:rFonts w:ascii="宋体" w:hAnsi="宋体" w:hint="eastAsia"/>
          <w:color w:val="000000"/>
          <w:szCs w:val="24"/>
        </w:rPr>
        <w:t>如图所示，点击“项目</w:t>
      </w:r>
      <w:r>
        <w:rPr>
          <w:rFonts w:ascii="宋体" w:hAnsi="宋体"/>
          <w:color w:val="000000"/>
          <w:szCs w:val="24"/>
        </w:rPr>
        <w:t>管理</w:t>
      </w:r>
      <w:r>
        <w:rPr>
          <w:rFonts w:ascii="宋体" w:hAnsi="宋体" w:hint="eastAsia"/>
          <w:color w:val="000000"/>
          <w:szCs w:val="24"/>
        </w:rPr>
        <w:t>”→“项目验收”→审核验收申请，可以看到待审核的</w:t>
      </w:r>
      <w:r>
        <w:rPr>
          <w:rFonts w:ascii="宋体" w:hAnsi="宋体"/>
          <w:color w:val="000000"/>
          <w:szCs w:val="24"/>
        </w:rPr>
        <w:t>项目验收申请书</w:t>
      </w:r>
      <w:r>
        <w:rPr>
          <w:rFonts w:ascii="宋体" w:hAnsi="宋体" w:hint="eastAsia"/>
          <w:color w:val="000000"/>
          <w:szCs w:val="24"/>
        </w:rPr>
        <w:t>，点击操作列中的“进入审核”对</w:t>
      </w:r>
      <w:r>
        <w:rPr>
          <w:rFonts w:ascii="宋体" w:hAnsi="宋体"/>
          <w:color w:val="000000"/>
          <w:szCs w:val="24"/>
        </w:rPr>
        <w:t>验证申请进行审核</w:t>
      </w:r>
      <w:r>
        <w:rPr>
          <w:rFonts w:ascii="宋体" w:hAnsi="宋体" w:hint="eastAsia"/>
          <w:color w:val="000000"/>
          <w:szCs w:val="24"/>
        </w:rPr>
        <w:t>。</w:t>
      </w:r>
    </w:p>
    <w:p>
      <w:pPr>
        <w:ind w:firstLineChars="0" w:firstLine="0"/>
      </w:pPr>
      <w:r>
        <w:rPr>
          <w:rFonts w:ascii="宋体" w:eastAsia="宋体" w:hAnsi="宋体" w:cs="宋体"/>
          <w:noProof/>
          <w:kern w:val="0"/>
          <w:szCs w:val="24"/>
        </w:rPr>
        <w:drawing>
          <wp:anchor distT="0" distB="0" distL="114935" distR="114935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34290</wp:posOffset>
            </wp:positionV>
            <wp:extent cx="5267325" cy="352425"/>
            <wp:effectExtent l="0" t="0" r="9525" b="9525"/>
            <wp:wrapNone/>
            <wp:docPr id="230" name="图片 1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图片 13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5238750" cy="2108200"/>
            <wp:effectExtent l="0" t="0" r="0" b="6350"/>
            <wp:docPr id="179" name="图片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" name="图片 17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210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4"/>
        <w:numPr>
          <w:ilvl w:val="0"/>
          <w:numId w:val="6"/>
        </w:numPr>
        <w:spacing w:line="312" w:lineRule="auto"/>
        <w:ind w:firstLineChars="0"/>
      </w:pPr>
      <w:r>
        <w:rPr>
          <w:rFonts w:ascii="宋体" w:hAnsi="宋体" w:hint="eastAsia"/>
          <w:color w:val="000000"/>
          <w:szCs w:val="24"/>
        </w:rPr>
        <w:t>如图所示，点击</w:t>
      </w:r>
      <w:r>
        <w:rPr>
          <w:rFonts w:ascii="宋体" w:hAnsi="宋体"/>
          <w:color w:val="000000"/>
          <w:szCs w:val="24"/>
        </w:rPr>
        <w:t>进入审核后，进入审核页面，</w:t>
      </w:r>
      <w:r>
        <w:rPr>
          <w:rFonts w:ascii="宋体" w:hAnsi="宋体" w:hint="eastAsia"/>
          <w:color w:val="000000"/>
          <w:szCs w:val="24"/>
        </w:rPr>
        <w:t>可以查看验收书详细内容，录入审核意见后，点击“审核通过”按钮审核通过验收书，点击“退回修改”按钮将验收书退回至项目负责人。</w:t>
      </w:r>
    </w:p>
    <w:p>
      <w:pPr>
        <w:ind w:firstLineChars="0" w:firstLine="0"/>
      </w:pPr>
      <w:r>
        <w:rPr>
          <w:noProof/>
        </w:rPr>
        <w:lastRenderedPageBreak/>
        <w:drawing>
          <wp:inline distT="0" distB="0" distL="0" distR="0">
            <wp:extent cx="5238750" cy="2573655"/>
            <wp:effectExtent l="0" t="0" r="0" b="0"/>
            <wp:docPr id="18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2573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</w:pPr>
      <w:bookmarkStart w:id="13" w:name="_Toc8799"/>
      <w:r>
        <w:rPr>
          <w:rFonts w:hint="eastAsia"/>
        </w:rPr>
        <w:t>13.2.4.2科技</w:t>
      </w:r>
      <w:r>
        <w:t>成果管理</w:t>
      </w:r>
      <w:bookmarkEnd w:id="13"/>
    </w:p>
    <w:p>
      <w:pPr>
        <w:pStyle w:val="a4"/>
        <w:numPr>
          <w:ilvl w:val="0"/>
          <w:numId w:val="7"/>
        </w:numPr>
        <w:spacing w:line="312" w:lineRule="auto"/>
        <w:ind w:firstLineChars="0"/>
      </w:pPr>
      <w:r>
        <w:rPr>
          <w:rFonts w:ascii="宋体" w:hAnsi="宋体" w:hint="eastAsia"/>
          <w:color w:val="000000"/>
          <w:szCs w:val="24"/>
        </w:rPr>
        <w:t>如图所示，点击“项目</w:t>
      </w:r>
      <w:r>
        <w:rPr>
          <w:rFonts w:ascii="宋体" w:hAnsi="宋体"/>
          <w:color w:val="000000"/>
          <w:szCs w:val="24"/>
        </w:rPr>
        <w:t>管理</w:t>
      </w:r>
      <w:r>
        <w:rPr>
          <w:rFonts w:ascii="宋体" w:hAnsi="宋体" w:hint="eastAsia"/>
          <w:color w:val="000000"/>
          <w:szCs w:val="24"/>
        </w:rPr>
        <w:t>”→“项目验收”→科技成果</w:t>
      </w:r>
      <w:r>
        <w:rPr>
          <w:rFonts w:ascii="宋体" w:hAnsi="宋体"/>
          <w:color w:val="000000"/>
          <w:szCs w:val="24"/>
        </w:rPr>
        <w:t>管理</w:t>
      </w:r>
      <w:r>
        <w:rPr>
          <w:rFonts w:ascii="宋体" w:hAnsi="宋体" w:hint="eastAsia"/>
          <w:color w:val="000000"/>
          <w:szCs w:val="24"/>
        </w:rPr>
        <w:t>，点击“导出成果”按钮将验收书中的成果登记压缩包导出。</w:t>
      </w:r>
    </w:p>
    <w:p>
      <w:pPr>
        <w:ind w:firstLineChars="0" w:firstLine="0"/>
      </w:pPr>
      <w:r>
        <w:rPr>
          <w:noProof/>
        </w:rPr>
        <w:drawing>
          <wp:inline distT="0" distB="0" distL="0" distR="0">
            <wp:extent cx="5238750" cy="2546985"/>
            <wp:effectExtent l="0" t="0" r="0" b="5715"/>
            <wp:docPr id="194" name="图片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图片 19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2546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14" w:name="_Toc11723"/>
      <w:r>
        <w:rPr>
          <w:rFonts w:hint="eastAsia"/>
        </w:rPr>
        <w:t>2.5</w:t>
      </w:r>
      <w:r>
        <w:rPr>
          <w:rFonts w:hint="eastAsia"/>
        </w:rPr>
        <w:t>推荐</w:t>
      </w:r>
      <w:r>
        <w:t>单位</w:t>
      </w:r>
      <w:bookmarkEnd w:id="14"/>
    </w:p>
    <w:p>
      <w:pPr>
        <w:pStyle w:val="5"/>
        <w:ind w:leftChars="0" w:left="0"/>
      </w:pPr>
      <w:bookmarkStart w:id="15" w:name="_Toc21093"/>
      <w:r>
        <w:rPr>
          <w:rFonts w:hint="eastAsia"/>
        </w:rPr>
        <w:t>2.5.1审核</w:t>
      </w:r>
      <w:r>
        <w:t>验收申请书</w:t>
      </w:r>
      <w:bookmarkEnd w:id="15"/>
    </w:p>
    <w:p>
      <w:pPr>
        <w:ind w:firstLine="480"/>
      </w:pPr>
      <w:r>
        <w:rPr>
          <w:rFonts w:hint="eastAsia"/>
        </w:rPr>
        <w:t>前置条件</w:t>
      </w:r>
      <w:r>
        <w:t>：</w:t>
      </w:r>
      <w:r>
        <w:rPr>
          <w:rFonts w:hint="eastAsia"/>
        </w:rPr>
        <w:t>成果中心</w:t>
      </w:r>
      <w:r>
        <w:t>已审核通过项目验收申请书</w:t>
      </w:r>
      <w:r>
        <w:rPr>
          <w:rStyle w:val="a3"/>
          <w:rFonts w:hint="eastAsia"/>
        </w:rPr>
        <w:t>，</w:t>
      </w:r>
      <w:r>
        <w:rPr>
          <w:rStyle w:val="a3"/>
          <w:rFonts w:hint="eastAsia"/>
          <w:szCs w:val="24"/>
        </w:rPr>
        <w:t>且要求项目负责人提交的相应科技报告已通过审核，否则推荐单位无法审核验收申请书</w:t>
      </w:r>
      <w:r>
        <w:rPr>
          <w:szCs w:val="24"/>
        </w:rPr>
        <w:t>。</w:t>
      </w:r>
    </w:p>
    <w:p>
      <w:pPr>
        <w:pStyle w:val="a4"/>
        <w:numPr>
          <w:ilvl w:val="0"/>
          <w:numId w:val="9"/>
        </w:numPr>
        <w:spacing w:line="312" w:lineRule="auto"/>
        <w:ind w:firstLineChars="0"/>
        <w:rPr>
          <w:rFonts w:ascii="宋体" w:hAnsi="宋体"/>
          <w:color w:val="000000"/>
          <w:szCs w:val="24"/>
        </w:rPr>
      </w:pPr>
      <w:r>
        <w:rPr>
          <w:rFonts w:ascii="宋体" w:hAnsi="宋体" w:hint="eastAsia"/>
          <w:color w:val="000000"/>
          <w:szCs w:val="24"/>
        </w:rPr>
        <w:lastRenderedPageBreak/>
        <w:t>如图所示，点击“项目</w:t>
      </w:r>
      <w:r>
        <w:rPr>
          <w:rFonts w:ascii="宋体" w:hAnsi="宋体"/>
          <w:color w:val="000000"/>
          <w:szCs w:val="24"/>
        </w:rPr>
        <w:t>管理</w:t>
      </w:r>
      <w:r>
        <w:rPr>
          <w:rFonts w:ascii="宋体" w:hAnsi="宋体" w:hint="eastAsia"/>
          <w:color w:val="000000"/>
          <w:szCs w:val="24"/>
        </w:rPr>
        <w:t>”→“项目验收”→审核验收申请，可以看到待审核的</w:t>
      </w:r>
      <w:r>
        <w:rPr>
          <w:rFonts w:ascii="宋体" w:hAnsi="宋体"/>
          <w:color w:val="000000"/>
          <w:szCs w:val="24"/>
        </w:rPr>
        <w:t>项目验收申请书</w:t>
      </w:r>
      <w:r>
        <w:rPr>
          <w:rFonts w:ascii="宋体" w:hAnsi="宋体" w:hint="eastAsia"/>
          <w:color w:val="000000"/>
          <w:szCs w:val="24"/>
        </w:rPr>
        <w:t>，点击操作列中的“进入审核”对</w:t>
      </w:r>
      <w:r>
        <w:rPr>
          <w:rFonts w:ascii="宋体" w:hAnsi="宋体"/>
          <w:color w:val="000000"/>
          <w:szCs w:val="24"/>
        </w:rPr>
        <w:t>验证申请进行审核</w:t>
      </w:r>
      <w:r>
        <w:rPr>
          <w:rFonts w:ascii="宋体" w:hAnsi="宋体" w:hint="eastAsia"/>
          <w:color w:val="000000"/>
          <w:szCs w:val="24"/>
        </w:rPr>
        <w:t>。</w:t>
      </w:r>
    </w:p>
    <w:p>
      <w:pPr>
        <w:ind w:firstLineChars="0" w:firstLine="0"/>
      </w:pPr>
      <w:r>
        <w:rPr>
          <w:noProof/>
        </w:rPr>
        <w:drawing>
          <wp:inline distT="0" distB="0" distL="0" distR="0">
            <wp:extent cx="5238750" cy="2743835"/>
            <wp:effectExtent l="0" t="0" r="0" b="0"/>
            <wp:docPr id="199" name="图片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图片 19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2743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4"/>
        <w:numPr>
          <w:ilvl w:val="0"/>
          <w:numId w:val="9"/>
        </w:numPr>
        <w:spacing w:line="312" w:lineRule="auto"/>
        <w:ind w:firstLineChars="0"/>
      </w:pPr>
      <w:r>
        <w:rPr>
          <w:rFonts w:ascii="宋体" w:hAnsi="宋体" w:hint="eastAsia"/>
          <w:color w:val="000000"/>
          <w:szCs w:val="24"/>
        </w:rPr>
        <w:t>如图所示，点击</w:t>
      </w:r>
      <w:r>
        <w:rPr>
          <w:rFonts w:ascii="宋体" w:hAnsi="宋体"/>
          <w:color w:val="000000"/>
          <w:szCs w:val="24"/>
        </w:rPr>
        <w:t>进入审核后，进入审核页面，</w:t>
      </w:r>
      <w:r>
        <w:rPr>
          <w:rFonts w:ascii="宋体" w:hAnsi="宋体" w:hint="eastAsia"/>
          <w:color w:val="000000"/>
          <w:szCs w:val="24"/>
        </w:rPr>
        <w:t>可以查看验收书详细内容，录入审核意见后，点击“审核通过”按钮审核通过验收书，点击“退回修改”按钮将验收书退回至项目负责人。</w:t>
      </w:r>
    </w:p>
    <w:p>
      <w:pPr>
        <w:ind w:firstLineChars="0" w:firstLine="0"/>
      </w:pPr>
      <w:r>
        <w:rPr>
          <w:noProof/>
        </w:rPr>
        <w:drawing>
          <wp:inline distT="0" distB="0" distL="0" distR="0">
            <wp:extent cx="5238750" cy="2573655"/>
            <wp:effectExtent l="0" t="0" r="0" b="0"/>
            <wp:docPr id="17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2573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ind w:leftChars="0" w:left="0"/>
      </w:pPr>
      <w:bookmarkStart w:id="16" w:name="_Toc5272"/>
      <w:r>
        <w:rPr>
          <w:rFonts w:hint="eastAsia"/>
        </w:rPr>
        <w:t>2.5.2接收</w:t>
      </w:r>
      <w:r>
        <w:t>纸质材料</w:t>
      </w:r>
      <w:bookmarkEnd w:id="16"/>
    </w:p>
    <w:p>
      <w:pPr>
        <w:ind w:firstLine="480"/>
      </w:pPr>
      <w:r>
        <w:rPr>
          <w:rFonts w:hint="eastAsia"/>
        </w:rPr>
        <w:t>前置条件</w:t>
      </w:r>
      <w:r>
        <w:t>：项目</w:t>
      </w:r>
      <w:r>
        <w:rPr>
          <w:rFonts w:hint="eastAsia"/>
        </w:rPr>
        <w:t>验收</w:t>
      </w:r>
      <w:r>
        <w:t>申请书通过推荐单位</w:t>
      </w:r>
      <w:r>
        <w:rPr>
          <w:rFonts w:hint="eastAsia"/>
        </w:rPr>
        <w:t>审核，且科技报告审核通过。</w:t>
      </w:r>
    </w:p>
    <w:p>
      <w:pPr>
        <w:pStyle w:val="a4"/>
        <w:numPr>
          <w:ilvl w:val="0"/>
          <w:numId w:val="10"/>
        </w:numPr>
        <w:spacing w:line="312" w:lineRule="auto"/>
        <w:ind w:firstLineChars="0"/>
      </w:pPr>
      <w:r>
        <w:rPr>
          <w:rFonts w:ascii="宋体" w:hAnsi="宋体" w:hint="eastAsia"/>
          <w:color w:val="000000"/>
          <w:szCs w:val="24"/>
        </w:rPr>
        <w:t>如图所示，点击“项目</w:t>
      </w:r>
      <w:r>
        <w:rPr>
          <w:rFonts w:ascii="宋体" w:hAnsi="宋体"/>
          <w:color w:val="000000"/>
          <w:szCs w:val="24"/>
        </w:rPr>
        <w:t>管理</w:t>
      </w:r>
      <w:r>
        <w:rPr>
          <w:rFonts w:ascii="宋体" w:hAnsi="宋体" w:hint="eastAsia"/>
          <w:color w:val="000000"/>
          <w:szCs w:val="24"/>
        </w:rPr>
        <w:t>”→“项目验收”→接收纸质</w:t>
      </w:r>
      <w:r>
        <w:rPr>
          <w:rFonts w:ascii="宋体" w:hAnsi="宋体"/>
          <w:color w:val="000000"/>
          <w:szCs w:val="24"/>
        </w:rPr>
        <w:t>材料</w:t>
      </w:r>
      <w:r>
        <w:rPr>
          <w:rFonts w:ascii="宋体" w:hAnsi="宋体" w:hint="eastAsia"/>
          <w:color w:val="000000"/>
          <w:szCs w:val="24"/>
        </w:rPr>
        <w:t>，可以看到所有</w:t>
      </w:r>
      <w:r>
        <w:rPr>
          <w:rFonts w:ascii="宋体" w:hAnsi="宋体"/>
          <w:color w:val="000000"/>
          <w:szCs w:val="24"/>
        </w:rPr>
        <w:t>通过推</w:t>
      </w:r>
      <w:r>
        <w:rPr>
          <w:rFonts w:ascii="宋体" w:hAnsi="宋体"/>
          <w:color w:val="000000"/>
          <w:szCs w:val="24"/>
        </w:rPr>
        <w:lastRenderedPageBreak/>
        <w:t>荐单位审核的</w:t>
      </w:r>
      <w:r>
        <w:rPr>
          <w:rFonts w:ascii="宋体" w:hAnsi="宋体" w:hint="eastAsia"/>
          <w:color w:val="000000"/>
          <w:szCs w:val="24"/>
        </w:rPr>
        <w:t>项目</w:t>
      </w:r>
      <w:r>
        <w:rPr>
          <w:rFonts w:ascii="宋体" w:hAnsi="宋体"/>
          <w:color w:val="000000"/>
          <w:szCs w:val="24"/>
        </w:rPr>
        <w:t>验收</w:t>
      </w:r>
      <w:r>
        <w:rPr>
          <w:rFonts w:ascii="宋体" w:hAnsi="宋体" w:hint="eastAsia"/>
          <w:color w:val="000000"/>
          <w:szCs w:val="24"/>
        </w:rPr>
        <w:t>申请</w:t>
      </w:r>
      <w:r>
        <w:rPr>
          <w:rFonts w:ascii="宋体" w:hAnsi="宋体"/>
          <w:color w:val="000000"/>
          <w:szCs w:val="24"/>
        </w:rPr>
        <w:t>书</w:t>
      </w:r>
      <w:r>
        <w:rPr>
          <w:rFonts w:ascii="宋体" w:hAnsi="宋体" w:hint="eastAsia"/>
          <w:color w:val="000000"/>
          <w:szCs w:val="24"/>
        </w:rPr>
        <w:t>，勾选</w:t>
      </w:r>
      <w:r>
        <w:rPr>
          <w:rFonts w:ascii="宋体" w:hAnsi="宋体"/>
          <w:color w:val="000000"/>
          <w:szCs w:val="24"/>
        </w:rPr>
        <w:t>具体</w:t>
      </w:r>
      <w:r>
        <w:rPr>
          <w:rFonts w:ascii="宋体" w:hAnsi="宋体" w:hint="eastAsia"/>
          <w:color w:val="000000"/>
          <w:szCs w:val="24"/>
        </w:rPr>
        <w:t>申请</w:t>
      </w:r>
      <w:r>
        <w:rPr>
          <w:rFonts w:ascii="宋体" w:hAnsi="宋体"/>
          <w:color w:val="000000"/>
          <w:szCs w:val="24"/>
        </w:rPr>
        <w:t>书，可以接受材料</w:t>
      </w:r>
      <w:r>
        <w:rPr>
          <w:rFonts w:ascii="宋体" w:hAnsi="宋体" w:hint="eastAsia"/>
          <w:color w:val="000000"/>
          <w:szCs w:val="24"/>
        </w:rPr>
        <w:t>。</w:t>
      </w:r>
    </w:p>
    <w:p>
      <w:pPr>
        <w:ind w:firstLineChars="0" w:firstLine="0"/>
      </w:pPr>
      <w:r>
        <w:rPr>
          <w:noProof/>
        </w:rPr>
        <w:drawing>
          <wp:inline distT="0" distB="0" distL="0" distR="0">
            <wp:extent cx="5238750" cy="2336800"/>
            <wp:effectExtent l="0" t="0" r="0" b="6350"/>
            <wp:docPr id="211" name="图片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图片 2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233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4"/>
        <w:numPr>
          <w:ilvl w:val="0"/>
          <w:numId w:val="10"/>
        </w:numPr>
        <w:spacing w:line="312" w:lineRule="auto"/>
        <w:ind w:firstLineChars="0"/>
      </w:pPr>
      <w:r>
        <w:rPr>
          <w:rFonts w:ascii="宋体" w:hAnsi="宋体" w:hint="eastAsia"/>
          <w:color w:val="000000"/>
          <w:szCs w:val="24"/>
        </w:rPr>
        <w:t>如图所示，点击“项目</w:t>
      </w:r>
      <w:r>
        <w:rPr>
          <w:rFonts w:ascii="宋体" w:hAnsi="宋体"/>
          <w:color w:val="000000"/>
          <w:szCs w:val="24"/>
        </w:rPr>
        <w:t>管理</w:t>
      </w:r>
      <w:r>
        <w:rPr>
          <w:rFonts w:ascii="宋体" w:hAnsi="宋体" w:hint="eastAsia"/>
          <w:color w:val="000000"/>
          <w:szCs w:val="24"/>
        </w:rPr>
        <w:t>”→“项目验收”→接收纸质</w:t>
      </w:r>
      <w:r>
        <w:rPr>
          <w:rFonts w:ascii="宋体" w:hAnsi="宋体"/>
          <w:color w:val="000000"/>
          <w:szCs w:val="24"/>
        </w:rPr>
        <w:t>材料</w:t>
      </w:r>
      <w:r>
        <w:rPr>
          <w:rFonts w:ascii="宋体" w:hAnsi="宋体" w:hint="eastAsia"/>
          <w:color w:val="000000"/>
          <w:szCs w:val="24"/>
        </w:rPr>
        <w:t>，也可以</w:t>
      </w:r>
      <w:r>
        <w:rPr>
          <w:rFonts w:ascii="宋体" w:hAnsi="宋体"/>
          <w:color w:val="000000"/>
          <w:szCs w:val="24"/>
        </w:rPr>
        <w:t>对项目</w:t>
      </w:r>
      <w:r>
        <w:rPr>
          <w:rFonts w:ascii="宋体" w:hAnsi="宋体" w:hint="eastAsia"/>
          <w:color w:val="000000"/>
          <w:szCs w:val="24"/>
        </w:rPr>
        <w:t>负责</w:t>
      </w:r>
      <w:r>
        <w:rPr>
          <w:rFonts w:ascii="宋体" w:hAnsi="宋体"/>
          <w:color w:val="000000"/>
          <w:szCs w:val="24"/>
        </w:rPr>
        <w:t>人</w:t>
      </w:r>
      <w:r>
        <w:rPr>
          <w:rFonts w:ascii="宋体" w:hAnsi="宋体" w:hint="eastAsia"/>
          <w:color w:val="000000"/>
          <w:szCs w:val="24"/>
        </w:rPr>
        <w:t>手动发</w:t>
      </w:r>
      <w:r>
        <w:rPr>
          <w:rFonts w:ascii="宋体" w:hAnsi="宋体"/>
          <w:color w:val="000000"/>
          <w:szCs w:val="24"/>
        </w:rPr>
        <w:t>邮件和</w:t>
      </w:r>
      <w:r>
        <w:rPr>
          <w:rFonts w:ascii="宋体" w:hAnsi="宋体" w:hint="eastAsia"/>
          <w:color w:val="000000"/>
          <w:szCs w:val="24"/>
        </w:rPr>
        <w:t>短信通知。</w:t>
      </w:r>
    </w:p>
    <w:p>
      <w:pPr>
        <w:ind w:firstLineChars="0" w:firstLine="0"/>
      </w:pPr>
      <w:r>
        <w:rPr>
          <w:noProof/>
        </w:rPr>
        <w:drawing>
          <wp:inline distT="0" distB="0" distL="0" distR="0">
            <wp:extent cx="5238750" cy="2870200"/>
            <wp:effectExtent l="0" t="0" r="0" b="6350"/>
            <wp:docPr id="212" name="图片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图片 2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287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ind w:leftChars="0" w:left="0"/>
      </w:pPr>
      <w:bookmarkStart w:id="17" w:name="_Toc26602"/>
      <w:r>
        <w:rPr>
          <w:rFonts w:hint="eastAsia"/>
        </w:rPr>
        <w:t>2.5.3批复</w:t>
      </w:r>
      <w:r>
        <w:t>验收</w:t>
      </w:r>
      <w:r>
        <w:rPr>
          <w:rFonts w:hint="eastAsia"/>
        </w:rPr>
        <w:t>结论</w:t>
      </w:r>
      <w:bookmarkEnd w:id="17"/>
    </w:p>
    <w:p>
      <w:pPr>
        <w:ind w:firstLine="480"/>
      </w:pPr>
      <w:r>
        <w:rPr>
          <w:rFonts w:hint="eastAsia"/>
        </w:rPr>
        <w:t>前置条件</w:t>
      </w:r>
      <w:r>
        <w:t>：</w:t>
      </w:r>
      <w:r>
        <w:rPr>
          <w:rFonts w:hint="eastAsia"/>
        </w:rPr>
        <w:t>验收形式为直接验收（推荐单位组织验收），且</w:t>
      </w:r>
      <w:r>
        <w:t>项目验收评审</w:t>
      </w:r>
      <w:r>
        <w:rPr>
          <w:rFonts w:hint="eastAsia"/>
        </w:rPr>
        <w:t>已经</w:t>
      </w:r>
      <w:r>
        <w:t>完成</w:t>
      </w:r>
      <w:r>
        <w:rPr>
          <w:rStyle w:val="a3"/>
          <w:rFonts w:hint="eastAsia"/>
        </w:rPr>
        <w:t>，</w:t>
      </w:r>
      <w:r>
        <w:rPr>
          <w:rStyle w:val="a3"/>
          <w:rFonts w:hint="eastAsia"/>
          <w:szCs w:val="24"/>
        </w:rPr>
        <w:t>推荐单位才批复验收结论</w:t>
      </w:r>
      <w:r>
        <w:rPr>
          <w:szCs w:val="24"/>
        </w:rPr>
        <w:t>。</w:t>
      </w:r>
    </w:p>
    <w:p>
      <w:pPr>
        <w:pStyle w:val="a4"/>
        <w:numPr>
          <w:ilvl w:val="0"/>
          <w:numId w:val="11"/>
        </w:numPr>
        <w:spacing w:line="312" w:lineRule="auto"/>
        <w:ind w:firstLineChars="0"/>
      </w:pPr>
      <w:r>
        <w:rPr>
          <w:rFonts w:ascii="宋体" w:hAnsi="宋体" w:hint="eastAsia"/>
          <w:color w:val="000000"/>
          <w:szCs w:val="24"/>
        </w:rPr>
        <w:t>如图所示，点击“项目</w:t>
      </w:r>
      <w:r>
        <w:rPr>
          <w:rFonts w:ascii="宋体" w:hAnsi="宋体"/>
          <w:color w:val="000000"/>
          <w:szCs w:val="24"/>
        </w:rPr>
        <w:t>管理</w:t>
      </w:r>
      <w:r>
        <w:rPr>
          <w:rFonts w:ascii="宋体" w:hAnsi="宋体" w:hint="eastAsia"/>
          <w:color w:val="000000"/>
          <w:szCs w:val="24"/>
        </w:rPr>
        <w:t>”→“项目验收”→批复验收</w:t>
      </w:r>
      <w:r>
        <w:rPr>
          <w:rFonts w:ascii="宋体" w:hAnsi="宋体"/>
          <w:color w:val="000000"/>
          <w:szCs w:val="24"/>
        </w:rPr>
        <w:t>结论</w:t>
      </w:r>
      <w:r>
        <w:rPr>
          <w:rFonts w:ascii="宋体" w:hAnsi="宋体" w:hint="eastAsia"/>
          <w:color w:val="000000"/>
          <w:szCs w:val="24"/>
        </w:rPr>
        <w:t>，在此界面根据</w:t>
      </w:r>
      <w:r>
        <w:rPr>
          <w:rFonts w:ascii="宋体" w:hAnsi="宋体" w:hint="eastAsia"/>
          <w:szCs w:val="24"/>
        </w:rPr>
        <w:t>推荐单位组织的专家评审</w:t>
      </w:r>
      <w:r>
        <w:rPr>
          <w:rFonts w:ascii="宋体" w:hAnsi="宋体" w:hint="eastAsia"/>
          <w:color w:val="000000"/>
          <w:szCs w:val="24"/>
        </w:rPr>
        <w:t>结果批复验收结论，勾选项目后，点击列表上方的优秀、合</w:t>
      </w:r>
      <w:r>
        <w:rPr>
          <w:rFonts w:ascii="宋体" w:hAnsi="宋体" w:hint="eastAsia"/>
          <w:color w:val="000000"/>
          <w:szCs w:val="24"/>
        </w:rPr>
        <w:lastRenderedPageBreak/>
        <w:t>格、不合格、退回整改、项目终止按钮对项目进行批复，退回整改是将项目退回至项目负责人，项目终止表示流程结束。若组织验收单位为业务处室组织验收的，则不需要业务处室批复验收结论，业务处室只需直接核定验收结论即可。</w:t>
      </w:r>
    </w:p>
    <w:p>
      <w:pPr>
        <w:ind w:firstLineChars="0" w:firstLine="0"/>
        <w:rPr>
          <w:rFonts w:hint="eastAsia"/>
        </w:rPr>
      </w:pPr>
      <w:r>
        <w:rPr>
          <w:noProof/>
        </w:rPr>
        <w:drawing>
          <wp:inline distT="0" distB="0" distL="0" distR="0">
            <wp:extent cx="5238750" cy="2448560"/>
            <wp:effectExtent l="0" t="0" r="0" b="8890"/>
            <wp:docPr id="213" name="图片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图片 2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2448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18" w:name="_Toc3862"/>
      <w:r>
        <w:rPr>
          <w:rFonts w:hint="eastAsia"/>
        </w:rPr>
        <w:t>2.6</w:t>
      </w:r>
      <w:r>
        <w:rPr>
          <w:rFonts w:hint="eastAsia"/>
        </w:rPr>
        <w:t>业务</w:t>
      </w:r>
      <w:r>
        <w:t>处室</w:t>
      </w:r>
      <w:bookmarkEnd w:id="18"/>
    </w:p>
    <w:p>
      <w:pPr>
        <w:pStyle w:val="5"/>
        <w:ind w:leftChars="0" w:left="0"/>
      </w:pPr>
      <w:bookmarkStart w:id="19" w:name="_Toc25524"/>
      <w:r>
        <w:rPr>
          <w:rFonts w:hint="eastAsia"/>
        </w:rPr>
        <w:t>2.</w:t>
      </w:r>
      <w:r>
        <w:t>6</w:t>
      </w:r>
      <w:r>
        <w:rPr>
          <w:rFonts w:hint="eastAsia"/>
        </w:rPr>
        <w:t>.1发送验收</w:t>
      </w:r>
      <w:r>
        <w:t>填写通知</w:t>
      </w:r>
      <w:bookmarkEnd w:id="19"/>
    </w:p>
    <w:p>
      <w:pPr>
        <w:pStyle w:val="a4"/>
        <w:numPr>
          <w:ilvl w:val="0"/>
          <w:numId w:val="13"/>
        </w:numPr>
        <w:spacing w:line="312" w:lineRule="auto"/>
        <w:ind w:firstLineChars="0"/>
        <w:rPr>
          <w:rFonts w:ascii="宋体" w:hAnsi="宋体"/>
          <w:color w:val="000000"/>
          <w:szCs w:val="24"/>
        </w:rPr>
      </w:pPr>
      <w:r>
        <w:rPr>
          <w:rFonts w:ascii="宋体" w:hAnsi="宋体" w:hint="eastAsia"/>
          <w:color w:val="000000"/>
          <w:szCs w:val="24"/>
        </w:rPr>
        <w:t>如图所示，点击“项目</w:t>
      </w:r>
      <w:r>
        <w:rPr>
          <w:rFonts w:ascii="宋体" w:hAnsi="宋体"/>
          <w:color w:val="000000"/>
          <w:szCs w:val="24"/>
        </w:rPr>
        <w:t>管理</w:t>
      </w:r>
      <w:r>
        <w:rPr>
          <w:rFonts w:ascii="宋体" w:hAnsi="宋体" w:hint="eastAsia"/>
          <w:color w:val="000000"/>
          <w:szCs w:val="24"/>
        </w:rPr>
        <w:t>”→“项目验收”→验收</w:t>
      </w:r>
      <w:r>
        <w:rPr>
          <w:rFonts w:ascii="宋体" w:hAnsi="宋体"/>
          <w:color w:val="000000"/>
          <w:szCs w:val="24"/>
        </w:rPr>
        <w:t>填写通知</w:t>
      </w:r>
      <w:r>
        <w:rPr>
          <w:rFonts w:ascii="宋体" w:hAnsi="宋体" w:hint="eastAsia"/>
          <w:color w:val="000000"/>
          <w:szCs w:val="24"/>
        </w:rPr>
        <w:t>，可勾选</w:t>
      </w:r>
      <w:r>
        <w:rPr>
          <w:rFonts w:ascii="宋体" w:hAnsi="宋体"/>
          <w:color w:val="000000"/>
          <w:szCs w:val="24"/>
        </w:rPr>
        <w:t>待验收的项目，发送</w:t>
      </w:r>
      <w:r>
        <w:rPr>
          <w:rFonts w:ascii="宋体" w:hAnsi="宋体" w:hint="eastAsia"/>
          <w:color w:val="000000"/>
          <w:szCs w:val="24"/>
        </w:rPr>
        <w:t>填报</w:t>
      </w:r>
      <w:r>
        <w:rPr>
          <w:rFonts w:ascii="宋体" w:hAnsi="宋体"/>
          <w:color w:val="000000"/>
          <w:szCs w:val="24"/>
        </w:rPr>
        <w:t>验收通知。</w:t>
      </w:r>
    </w:p>
    <w:p>
      <w:pPr>
        <w:ind w:firstLineChars="0" w:firstLine="0"/>
      </w:pPr>
      <w:r>
        <w:rPr>
          <w:noProof/>
        </w:rPr>
        <w:drawing>
          <wp:inline distT="0" distB="0" distL="0" distR="0">
            <wp:extent cx="5238750" cy="2527300"/>
            <wp:effectExtent l="0" t="0" r="0" b="635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252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ind w:leftChars="0" w:left="0"/>
      </w:pPr>
      <w:bookmarkStart w:id="20" w:name="_Toc28045"/>
      <w:r>
        <w:rPr>
          <w:rFonts w:hint="eastAsia"/>
        </w:rPr>
        <w:lastRenderedPageBreak/>
        <w:t>2.</w:t>
      </w:r>
      <w:r>
        <w:t>6</w:t>
      </w:r>
      <w:r>
        <w:rPr>
          <w:rFonts w:hint="eastAsia"/>
        </w:rPr>
        <w:t>.2设置</w:t>
      </w:r>
      <w:r>
        <w:t>验收形式</w:t>
      </w:r>
      <w:bookmarkEnd w:id="20"/>
    </w:p>
    <w:p>
      <w:pPr>
        <w:ind w:firstLine="480"/>
      </w:pPr>
      <w:r>
        <w:rPr>
          <w:rFonts w:hint="eastAsia"/>
        </w:rPr>
        <w:t>前置条件</w:t>
      </w:r>
      <w:r>
        <w:t>：</w:t>
      </w:r>
      <w:r>
        <w:rPr>
          <w:rFonts w:hint="eastAsia"/>
        </w:rPr>
        <w:t>推荐单位审核通过验收书且</w:t>
      </w:r>
      <w:r>
        <w:t>已经</w:t>
      </w:r>
      <w:r>
        <w:rPr>
          <w:rFonts w:hint="eastAsia"/>
        </w:rPr>
        <w:t>接收</w:t>
      </w:r>
      <w:r>
        <w:t>纸质材料。</w:t>
      </w:r>
    </w:p>
    <w:p>
      <w:pPr>
        <w:pStyle w:val="a4"/>
        <w:numPr>
          <w:ilvl w:val="0"/>
          <w:numId w:val="14"/>
        </w:numPr>
        <w:spacing w:line="312" w:lineRule="auto"/>
        <w:ind w:firstLineChars="0"/>
      </w:pPr>
      <w:r>
        <w:rPr>
          <w:rFonts w:ascii="宋体" w:hAnsi="宋体" w:hint="eastAsia"/>
          <w:color w:val="000000"/>
          <w:szCs w:val="24"/>
        </w:rPr>
        <w:t>如图所示，点击“项目</w:t>
      </w:r>
      <w:r>
        <w:rPr>
          <w:rFonts w:ascii="宋体" w:hAnsi="宋体"/>
          <w:color w:val="000000"/>
          <w:szCs w:val="24"/>
        </w:rPr>
        <w:t>管理</w:t>
      </w:r>
      <w:r>
        <w:rPr>
          <w:rFonts w:ascii="宋体" w:hAnsi="宋体" w:hint="eastAsia"/>
          <w:color w:val="000000"/>
          <w:szCs w:val="24"/>
        </w:rPr>
        <w:t>”→“项目验收”→设置验收</w:t>
      </w:r>
      <w:r>
        <w:rPr>
          <w:rFonts w:ascii="宋体" w:hAnsi="宋体"/>
          <w:color w:val="000000"/>
          <w:szCs w:val="24"/>
        </w:rPr>
        <w:t>形式</w:t>
      </w:r>
      <w:r>
        <w:rPr>
          <w:rFonts w:ascii="宋体" w:hAnsi="宋体" w:hint="eastAsia"/>
          <w:color w:val="000000"/>
          <w:szCs w:val="24"/>
        </w:rPr>
        <w:t>，推荐单位审核并接收验收纸质材料后，业务处室即可在此设置该项目的验收形式。点击操作列中的“设置验收形式”进行验收形式的设置，也可点击“退回修改”将项目退回至项目负责人。点击列表上面的“设置验收形式”或“退回修改”，可勾选多个项目一次性设置验收形式或者退回。</w:t>
      </w:r>
    </w:p>
    <w:p>
      <w:pPr>
        <w:spacing w:line="312" w:lineRule="auto"/>
        <w:ind w:firstLineChars="0" w:firstLine="0"/>
      </w:pPr>
      <w:r>
        <w:rPr>
          <w:noProof/>
        </w:rPr>
        <w:drawing>
          <wp:inline distT="0" distB="0" distL="0" distR="0">
            <wp:extent cx="5238750" cy="2658745"/>
            <wp:effectExtent l="0" t="0" r="0" b="8255"/>
            <wp:docPr id="215" name="图片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" name="图片 2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2658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4"/>
        <w:numPr>
          <w:ilvl w:val="0"/>
          <w:numId w:val="14"/>
        </w:numPr>
        <w:spacing w:line="312" w:lineRule="auto"/>
        <w:ind w:firstLineChars="0"/>
      </w:pPr>
      <w:r>
        <w:rPr>
          <w:rFonts w:ascii="宋体" w:hAnsi="宋体" w:hint="eastAsia"/>
          <w:color w:val="000000"/>
          <w:szCs w:val="24"/>
        </w:rPr>
        <w:t>如图所示，点击“项目</w:t>
      </w:r>
      <w:r>
        <w:rPr>
          <w:rFonts w:ascii="宋体" w:hAnsi="宋体"/>
          <w:color w:val="000000"/>
          <w:szCs w:val="24"/>
        </w:rPr>
        <w:t>管理</w:t>
      </w:r>
      <w:r>
        <w:rPr>
          <w:rFonts w:ascii="宋体" w:hAnsi="宋体" w:hint="eastAsia"/>
          <w:color w:val="000000"/>
          <w:szCs w:val="24"/>
        </w:rPr>
        <w:t>”→“项目验收”→设置验收</w:t>
      </w:r>
      <w:r>
        <w:rPr>
          <w:rFonts w:ascii="宋体" w:hAnsi="宋体"/>
          <w:color w:val="000000"/>
          <w:szCs w:val="24"/>
        </w:rPr>
        <w:t>形式</w:t>
      </w:r>
      <w:r>
        <w:rPr>
          <w:rFonts w:ascii="宋体" w:hAnsi="宋体" w:hint="eastAsia"/>
          <w:color w:val="000000"/>
          <w:szCs w:val="24"/>
        </w:rPr>
        <w:t>，点击操作中的“设置验收形式”按钮，显示如上界面。选择相应验收形式、验收组织单位，录入验收地点、验收开始时间、验收结束时间，点击保存即可。直接验收是由推荐单位线下组织专家验收后，推荐单位直接录入评审结果。通信验收和会议验收是组织专家线上评审后，若验收组织单位为受理中心或推荐单位，验收组织单位批复验收结果后，业务处室需核定验收结果；若验收组织单位为业务处室，无需批复验收结果，只需核定验收结果即可。</w:t>
      </w:r>
    </w:p>
    <w:p>
      <w:pPr>
        <w:spacing w:line="312" w:lineRule="auto"/>
        <w:ind w:firstLineChars="0" w:firstLine="0"/>
      </w:pPr>
      <w:r>
        <w:rPr>
          <w:noProof/>
        </w:rPr>
        <w:lastRenderedPageBreak/>
        <w:drawing>
          <wp:inline distT="0" distB="0" distL="0" distR="0">
            <wp:extent cx="5238750" cy="3741420"/>
            <wp:effectExtent l="0" t="0" r="0" b="0"/>
            <wp:docPr id="21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图片 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3741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ind w:leftChars="0" w:left="0"/>
      </w:pPr>
      <w:bookmarkStart w:id="21" w:name="_Toc26689"/>
      <w:r>
        <w:rPr>
          <w:rFonts w:hint="eastAsia"/>
        </w:rPr>
        <w:t>2.</w:t>
      </w:r>
      <w:r>
        <w:t>6</w:t>
      </w:r>
      <w:r>
        <w:rPr>
          <w:rFonts w:hint="eastAsia"/>
        </w:rPr>
        <w:t>.3核定</w:t>
      </w:r>
      <w:r>
        <w:t>验收结论</w:t>
      </w:r>
      <w:bookmarkEnd w:id="21"/>
    </w:p>
    <w:p>
      <w:pPr>
        <w:ind w:firstLine="480"/>
      </w:pPr>
      <w:r>
        <w:rPr>
          <w:rFonts w:hint="eastAsia"/>
        </w:rPr>
        <w:t>前置条件</w:t>
      </w:r>
      <w:r>
        <w:t>：</w:t>
      </w:r>
      <w:r>
        <w:rPr>
          <w:rFonts w:hint="eastAsia"/>
        </w:rPr>
        <w:t>验收评审组织</w:t>
      </w:r>
      <w:r>
        <w:t>单位已经批复验收结论。</w:t>
      </w:r>
    </w:p>
    <w:p>
      <w:pPr>
        <w:pStyle w:val="a4"/>
        <w:numPr>
          <w:ilvl w:val="0"/>
          <w:numId w:val="15"/>
        </w:numPr>
        <w:spacing w:line="312" w:lineRule="auto"/>
        <w:ind w:firstLineChars="0"/>
        <w:rPr>
          <w:rFonts w:ascii="宋体" w:hAnsi="宋体"/>
          <w:color w:val="000000"/>
          <w:szCs w:val="24"/>
        </w:rPr>
      </w:pPr>
      <w:r>
        <w:rPr>
          <w:rFonts w:ascii="宋体" w:hAnsi="宋体" w:hint="eastAsia"/>
          <w:color w:val="000000"/>
          <w:szCs w:val="24"/>
        </w:rPr>
        <w:t>如图所示，点击“项目</w:t>
      </w:r>
      <w:r>
        <w:rPr>
          <w:rFonts w:ascii="宋体" w:hAnsi="宋体"/>
          <w:color w:val="000000"/>
          <w:szCs w:val="24"/>
        </w:rPr>
        <w:t>管理</w:t>
      </w:r>
      <w:r>
        <w:rPr>
          <w:rFonts w:ascii="宋体" w:hAnsi="宋体" w:hint="eastAsia"/>
          <w:color w:val="000000"/>
          <w:szCs w:val="24"/>
        </w:rPr>
        <w:t>”→“项目验收”→核定验收</w:t>
      </w:r>
      <w:r>
        <w:rPr>
          <w:rFonts w:ascii="宋体" w:hAnsi="宋体"/>
          <w:color w:val="000000"/>
          <w:szCs w:val="24"/>
        </w:rPr>
        <w:t>结论</w:t>
      </w:r>
      <w:r>
        <w:rPr>
          <w:rFonts w:ascii="宋体" w:hAnsi="宋体" w:hint="eastAsia"/>
          <w:color w:val="000000"/>
          <w:szCs w:val="24"/>
        </w:rPr>
        <w:t>，若组织验收单位为推荐单位或受理中心时，批复验收结论后，业务处室在该界面勾选项目数据后，点击列表上方的优秀、合格、不合格、退回整改、项目终止按钮对项目进行核定，退回整改是将项目退回至项目负责人，项目终止表示流程结束。若组织验收单位为业务处室，提交评审结果后，不需要批复验收结论，直接在此界面核定验收结论即可。</w:t>
      </w:r>
    </w:p>
    <w:p>
      <w:pPr>
        <w:spacing w:line="312" w:lineRule="auto"/>
        <w:ind w:firstLineChars="0" w:firstLine="0"/>
      </w:pPr>
      <w:r>
        <w:rPr>
          <w:noProof/>
        </w:rPr>
        <w:lastRenderedPageBreak/>
        <w:drawing>
          <wp:inline distT="0" distB="0" distL="0" distR="0">
            <wp:extent cx="5238750" cy="2569845"/>
            <wp:effectExtent l="0" t="0" r="0" b="1905"/>
            <wp:docPr id="217" name="图片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" name="图片 2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2569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ind w:leftChars="0" w:left="0"/>
      </w:pPr>
      <w:bookmarkStart w:id="22" w:name="_Toc10779"/>
      <w:r>
        <w:rPr>
          <w:rFonts w:hint="eastAsia"/>
        </w:rPr>
        <w:t>2.6.4科技</w:t>
      </w:r>
      <w:r>
        <w:t>成果管理</w:t>
      </w:r>
      <w:bookmarkEnd w:id="22"/>
    </w:p>
    <w:p>
      <w:pPr>
        <w:pStyle w:val="a4"/>
        <w:numPr>
          <w:ilvl w:val="0"/>
          <w:numId w:val="16"/>
        </w:numPr>
        <w:spacing w:line="312" w:lineRule="auto"/>
        <w:ind w:firstLineChars="0"/>
      </w:pPr>
      <w:r>
        <w:rPr>
          <w:rFonts w:ascii="宋体" w:hAnsi="宋体" w:hint="eastAsia"/>
          <w:color w:val="000000"/>
          <w:szCs w:val="24"/>
        </w:rPr>
        <w:tab/>
      </w:r>
      <w:r>
        <w:rPr>
          <w:rFonts w:ascii="宋体" w:hAnsi="宋体" w:hint="eastAsia"/>
          <w:color w:val="000000"/>
          <w:szCs w:val="24"/>
        </w:rPr>
        <w:t>如图所示，点击“项目管理”→“项目验收”→科技成果管理，点击“导出成果”按钮将验收书中的成果登记压缩包导出</w:t>
      </w:r>
      <w:r>
        <w:rPr>
          <w:rStyle w:val="a3"/>
          <w:rFonts w:hint="eastAsia"/>
        </w:rPr>
        <w:t>，</w:t>
      </w:r>
      <w:r>
        <w:rPr>
          <w:rFonts w:ascii="宋体" w:hAnsi="宋体" w:hint="eastAsia"/>
          <w:color w:val="000000"/>
        </w:rPr>
        <w:t>导出压缩包后即可导入湖南科技成果登记管理系统</w:t>
      </w:r>
      <w:r>
        <w:rPr>
          <w:rFonts w:ascii="宋体" w:hAnsi="宋体" w:hint="eastAsia"/>
          <w:color w:val="000000"/>
          <w:szCs w:val="24"/>
        </w:rPr>
        <w:t>。</w:t>
      </w:r>
    </w:p>
    <w:p>
      <w:pPr>
        <w:spacing w:line="312" w:lineRule="auto"/>
        <w:ind w:firstLineChars="0" w:firstLine="0"/>
      </w:pPr>
      <w:r>
        <w:rPr>
          <w:noProof/>
        </w:rPr>
        <w:drawing>
          <wp:inline distT="0" distB="0" distL="0" distR="0">
            <wp:extent cx="5238750" cy="2624455"/>
            <wp:effectExtent l="0" t="0" r="0" b="4445"/>
            <wp:docPr id="218" name="图片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图片 2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2624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ind w:leftChars="0" w:left="0"/>
      </w:pPr>
      <w:bookmarkStart w:id="23" w:name="_Toc7843"/>
      <w:r>
        <w:rPr>
          <w:rFonts w:hint="eastAsia"/>
        </w:rPr>
        <w:t>2.6.5发送</w:t>
      </w:r>
      <w:r>
        <w:t>验收证书领取</w:t>
      </w:r>
      <w:r>
        <w:rPr>
          <w:rFonts w:hint="eastAsia"/>
        </w:rPr>
        <w:t>通知</w:t>
      </w:r>
      <w:bookmarkEnd w:id="23"/>
    </w:p>
    <w:p>
      <w:pPr>
        <w:ind w:firstLine="480"/>
      </w:pPr>
      <w:r>
        <w:rPr>
          <w:rFonts w:hint="eastAsia"/>
        </w:rPr>
        <w:t>前置</w:t>
      </w:r>
      <w:r>
        <w:t>条件：</w:t>
      </w:r>
      <w:r>
        <w:rPr>
          <w:rFonts w:hint="eastAsia"/>
        </w:rPr>
        <w:t>项目</w:t>
      </w:r>
      <w:r>
        <w:t>验收</w:t>
      </w:r>
      <w:r>
        <w:rPr>
          <w:rFonts w:hint="eastAsia"/>
        </w:rPr>
        <w:t>流程</w:t>
      </w:r>
      <w:r>
        <w:t>完成，验收信息已公示。</w:t>
      </w:r>
    </w:p>
    <w:p>
      <w:pPr>
        <w:pStyle w:val="a4"/>
        <w:numPr>
          <w:ilvl w:val="0"/>
          <w:numId w:val="17"/>
        </w:numPr>
        <w:spacing w:line="312" w:lineRule="auto"/>
        <w:ind w:firstLineChars="0"/>
        <w:rPr>
          <w:rFonts w:ascii="宋体" w:hAnsi="宋体"/>
          <w:color w:val="000000"/>
          <w:szCs w:val="24"/>
        </w:rPr>
      </w:pPr>
      <w:r>
        <w:rPr>
          <w:rFonts w:ascii="宋体" w:hAnsi="宋体" w:hint="eastAsia"/>
          <w:color w:val="000000"/>
          <w:szCs w:val="24"/>
        </w:rPr>
        <w:tab/>
      </w:r>
      <w:r>
        <w:rPr>
          <w:rFonts w:ascii="宋体" w:hAnsi="宋体" w:hint="eastAsia"/>
          <w:color w:val="000000"/>
          <w:szCs w:val="24"/>
        </w:rPr>
        <w:t>如图所示，点击“项目管理”→“项目验收”→通知领取</w:t>
      </w:r>
      <w:r>
        <w:rPr>
          <w:rFonts w:ascii="宋体" w:hAnsi="宋体"/>
          <w:color w:val="000000"/>
          <w:szCs w:val="24"/>
        </w:rPr>
        <w:t>证书</w:t>
      </w:r>
      <w:r>
        <w:rPr>
          <w:rFonts w:ascii="宋体" w:hAnsi="宋体" w:hint="eastAsia"/>
          <w:color w:val="000000"/>
          <w:szCs w:val="24"/>
        </w:rPr>
        <w:t>，即可</w:t>
      </w:r>
      <w:r>
        <w:rPr>
          <w:rFonts w:ascii="宋体" w:hAnsi="宋体"/>
          <w:color w:val="000000"/>
          <w:szCs w:val="24"/>
        </w:rPr>
        <w:t>勾选</w:t>
      </w:r>
      <w:r>
        <w:rPr>
          <w:rFonts w:ascii="宋体" w:hAnsi="宋体" w:hint="eastAsia"/>
          <w:color w:val="000000"/>
          <w:szCs w:val="24"/>
        </w:rPr>
        <w:t>具体</w:t>
      </w:r>
      <w:r>
        <w:rPr>
          <w:rFonts w:ascii="宋体" w:hAnsi="宋体"/>
          <w:color w:val="000000"/>
          <w:szCs w:val="24"/>
        </w:rPr>
        <w:t>项目，</w:t>
      </w:r>
      <w:r>
        <w:rPr>
          <w:rFonts w:ascii="宋体" w:hAnsi="宋体" w:hint="eastAsia"/>
          <w:color w:val="000000"/>
          <w:szCs w:val="24"/>
        </w:rPr>
        <w:lastRenderedPageBreak/>
        <w:t>并</w:t>
      </w:r>
      <w:r>
        <w:rPr>
          <w:rFonts w:ascii="宋体" w:hAnsi="宋体"/>
          <w:color w:val="000000"/>
          <w:szCs w:val="24"/>
        </w:rPr>
        <w:t>发送证书领取的通知</w:t>
      </w:r>
      <w:r>
        <w:rPr>
          <w:rFonts w:ascii="宋体" w:hAnsi="宋体" w:hint="eastAsia"/>
          <w:color w:val="000000"/>
          <w:szCs w:val="24"/>
        </w:rPr>
        <w:t>。</w:t>
      </w:r>
    </w:p>
    <w:p>
      <w:pPr>
        <w:spacing w:line="312" w:lineRule="auto"/>
        <w:ind w:firstLineChars="0" w:firstLine="0"/>
        <w:rPr>
          <w:rFonts w:hint="eastAsia"/>
        </w:rPr>
      </w:pPr>
      <w:r>
        <w:rPr>
          <w:noProof/>
        </w:rPr>
        <w:drawing>
          <wp:inline distT="0" distB="0" distL="0" distR="0">
            <wp:extent cx="5238750" cy="3044190"/>
            <wp:effectExtent l="0" t="0" r="0" b="3810"/>
            <wp:docPr id="219" name="图片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" name="图片 21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3044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418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F431CE"/>
    <w:multiLevelType w:val="multilevel"/>
    <w:tmpl w:val="04F431CE"/>
    <w:lvl w:ilvl="0">
      <w:start w:val="1"/>
      <w:numFmt w:val="decimalEnclosedCircle"/>
      <w:lvlText w:val="%1"/>
      <w:lvlJc w:val="left"/>
      <w:pPr>
        <w:tabs>
          <w:tab w:val="left" w:pos="360"/>
        </w:tabs>
        <w:ind w:left="360" w:hanging="360"/>
      </w:pPr>
      <w:rPr>
        <w:rFonts w:ascii="宋体" w:hAnsi="宋体" w:hint="default"/>
        <w:b w:val="0"/>
      </w:rPr>
    </w:lvl>
    <w:lvl w:ilvl="1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1" w15:restartNumberingAfterBreak="0">
    <w:nsid w:val="15324662"/>
    <w:multiLevelType w:val="hybridMultilevel"/>
    <w:tmpl w:val="A4443D3E"/>
    <w:lvl w:ilvl="0" w:tplc="04090013">
      <w:start w:val="1"/>
      <w:numFmt w:val="chineseCountingThousand"/>
      <w:lvlText w:val="%1、"/>
      <w:lvlJc w:val="left"/>
      <w:pPr>
        <w:ind w:left="180" w:hanging="420"/>
      </w:pPr>
    </w:lvl>
    <w:lvl w:ilvl="1" w:tplc="04090019" w:tentative="1">
      <w:start w:val="1"/>
      <w:numFmt w:val="lowerLetter"/>
      <w:lvlText w:val="%2)"/>
      <w:lvlJc w:val="left"/>
      <w:pPr>
        <w:ind w:left="600" w:hanging="420"/>
      </w:pPr>
    </w:lvl>
    <w:lvl w:ilvl="2" w:tplc="0409001B" w:tentative="1">
      <w:start w:val="1"/>
      <w:numFmt w:val="lowerRoman"/>
      <w:lvlText w:val="%3."/>
      <w:lvlJc w:val="right"/>
      <w:pPr>
        <w:ind w:left="1020" w:hanging="420"/>
      </w:pPr>
    </w:lvl>
    <w:lvl w:ilvl="3" w:tplc="0409000F" w:tentative="1">
      <w:start w:val="1"/>
      <w:numFmt w:val="decimal"/>
      <w:lvlText w:val="%4."/>
      <w:lvlJc w:val="left"/>
      <w:pPr>
        <w:ind w:left="1440" w:hanging="420"/>
      </w:pPr>
    </w:lvl>
    <w:lvl w:ilvl="4" w:tplc="04090019" w:tentative="1">
      <w:start w:val="1"/>
      <w:numFmt w:val="lowerLetter"/>
      <w:lvlText w:val="%5)"/>
      <w:lvlJc w:val="left"/>
      <w:pPr>
        <w:ind w:left="1860" w:hanging="420"/>
      </w:pPr>
    </w:lvl>
    <w:lvl w:ilvl="5" w:tplc="0409001B" w:tentative="1">
      <w:start w:val="1"/>
      <w:numFmt w:val="lowerRoman"/>
      <w:lvlText w:val="%6."/>
      <w:lvlJc w:val="right"/>
      <w:pPr>
        <w:ind w:left="2280" w:hanging="420"/>
      </w:pPr>
    </w:lvl>
    <w:lvl w:ilvl="6" w:tplc="0409000F" w:tentative="1">
      <w:start w:val="1"/>
      <w:numFmt w:val="decimal"/>
      <w:lvlText w:val="%7."/>
      <w:lvlJc w:val="left"/>
      <w:pPr>
        <w:ind w:left="2700" w:hanging="420"/>
      </w:pPr>
    </w:lvl>
    <w:lvl w:ilvl="7" w:tplc="04090019" w:tentative="1">
      <w:start w:val="1"/>
      <w:numFmt w:val="lowerLetter"/>
      <w:lvlText w:val="%8)"/>
      <w:lvlJc w:val="left"/>
      <w:pPr>
        <w:ind w:left="3120" w:hanging="420"/>
      </w:pPr>
    </w:lvl>
    <w:lvl w:ilvl="8" w:tplc="0409001B" w:tentative="1">
      <w:start w:val="1"/>
      <w:numFmt w:val="lowerRoman"/>
      <w:lvlText w:val="%9."/>
      <w:lvlJc w:val="right"/>
      <w:pPr>
        <w:ind w:left="3540" w:hanging="420"/>
      </w:pPr>
    </w:lvl>
  </w:abstractNum>
  <w:abstractNum w:abstractNumId="2" w15:restartNumberingAfterBreak="0">
    <w:nsid w:val="1DE770FA"/>
    <w:multiLevelType w:val="multilevel"/>
    <w:tmpl w:val="1DE770FA"/>
    <w:lvl w:ilvl="0">
      <w:start w:val="1"/>
      <w:numFmt w:val="decimalEnclosedCircle"/>
      <w:lvlText w:val="%1"/>
      <w:lvlJc w:val="left"/>
      <w:pPr>
        <w:tabs>
          <w:tab w:val="left" w:pos="360"/>
        </w:tabs>
        <w:ind w:left="360" w:hanging="360"/>
      </w:pPr>
      <w:rPr>
        <w:rFonts w:ascii="宋体" w:hAnsi="宋体" w:hint="default"/>
        <w:b w:val="0"/>
      </w:rPr>
    </w:lvl>
    <w:lvl w:ilvl="1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3" w15:restartNumberingAfterBreak="0">
    <w:nsid w:val="27727110"/>
    <w:multiLevelType w:val="multilevel"/>
    <w:tmpl w:val="27727110"/>
    <w:lvl w:ilvl="0">
      <w:start w:val="1"/>
      <w:numFmt w:val="decimalEnclosedCircle"/>
      <w:lvlText w:val="%1"/>
      <w:lvlJc w:val="left"/>
      <w:pPr>
        <w:tabs>
          <w:tab w:val="left" w:pos="360"/>
        </w:tabs>
        <w:ind w:left="360" w:hanging="360"/>
      </w:pPr>
      <w:rPr>
        <w:rFonts w:ascii="宋体" w:hAnsi="宋体" w:hint="default"/>
        <w:b w:val="0"/>
      </w:rPr>
    </w:lvl>
    <w:lvl w:ilvl="1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4" w15:restartNumberingAfterBreak="0">
    <w:nsid w:val="2EC02D1F"/>
    <w:multiLevelType w:val="multilevel"/>
    <w:tmpl w:val="2EC02D1F"/>
    <w:lvl w:ilvl="0">
      <w:start w:val="1"/>
      <w:numFmt w:val="decimalEnclosedCircle"/>
      <w:lvlText w:val="%1"/>
      <w:lvlJc w:val="left"/>
      <w:pPr>
        <w:tabs>
          <w:tab w:val="left" w:pos="360"/>
        </w:tabs>
        <w:ind w:left="360" w:hanging="360"/>
      </w:pPr>
      <w:rPr>
        <w:rFonts w:ascii="宋体" w:hAnsi="宋体" w:hint="default"/>
        <w:b w:val="0"/>
      </w:rPr>
    </w:lvl>
    <w:lvl w:ilvl="1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5" w15:restartNumberingAfterBreak="0">
    <w:nsid w:val="2EED6C08"/>
    <w:multiLevelType w:val="multilevel"/>
    <w:tmpl w:val="2EED6C08"/>
    <w:lvl w:ilvl="0">
      <w:start w:val="1"/>
      <w:numFmt w:val="decimalEnclosedCircle"/>
      <w:lvlText w:val="%1"/>
      <w:lvlJc w:val="left"/>
      <w:pPr>
        <w:tabs>
          <w:tab w:val="left" w:pos="360"/>
        </w:tabs>
        <w:ind w:left="360" w:hanging="360"/>
      </w:pPr>
      <w:rPr>
        <w:rFonts w:ascii="宋体" w:hAnsi="宋体" w:hint="default"/>
        <w:b w:val="0"/>
      </w:rPr>
    </w:lvl>
    <w:lvl w:ilvl="1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6" w15:restartNumberingAfterBreak="0">
    <w:nsid w:val="2FDD6A13"/>
    <w:multiLevelType w:val="multilevel"/>
    <w:tmpl w:val="2FDD6A13"/>
    <w:lvl w:ilvl="0">
      <w:start w:val="1"/>
      <w:numFmt w:val="decimalEnclosedCircle"/>
      <w:lvlText w:val="%1"/>
      <w:lvlJc w:val="left"/>
      <w:pPr>
        <w:tabs>
          <w:tab w:val="left" w:pos="360"/>
        </w:tabs>
        <w:ind w:left="360" w:hanging="360"/>
      </w:pPr>
      <w:rPr>
        <w:rFonts w:ascii="宋体" w:hAnsi="宋体" w:hint="default"/>
        <w:b w:val="0"/>
      </w:rPr>
    </w:lvl>
    <w:lvl w:ilvl="1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7" w15:restartNumberingAfterBreak="0">
    <w:nsid w:val="36BC76FE"/>
    <w:multiLevelType w:val="multilevel"/>
    <w:tmpl w:val="36BC76FE"/>
    <w:lvl w:ilvl="0">
      <w:start w:val="1"/>
      <w:numFmt w:val="decimalEnclosedCircle"/>
      <w:lvlText w:val="%1"/>
      <w:lvlJc w:val="left"/>
      <w:pPr>
        <w:tabs>
          <w:tab w:val="left" w:pos="360"/>
        </w:tabs>
        <w:ind w:left="360" w:hanging="360"/>
      </w:pPr>
      <w:rPr>
        <w:rFonts w:ascii="宋体" w:hAnsi="宋体" w:hint="default"/>
        <w:b w:val="0"/>
      </w:rPr>
    </w:lvl>
    <w:lvl w:ilvl="1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8" w15:restartNumberingAfterBreak="0">
    <w:nsid w:val="3AEC3CEF"/>
    <w:multiLevelType w:val="multilevel"/>
    <w:tmpl w:val="3AEC3CEF"/>
    <w:lvl w:ilvl="0">
      <w:start w:val="1"/>
      <w:numFmt w:val="decimalEnclosedCircle"/>
      <w:lvlText w:val="%1"/>
      <w:lvlJc w:val="left"/>
      <w:pPr>
        <w:tabs>
          <w:tab w:val="left" w:pos="360"/>
        </w:tabs>
        <w:ind w:left="360" w:hanging="360"/>
      </w:pPr>
      <w:rPr>
        <w:rFonts w:ascii="宋体" w:hAnsi="宋体" w:hint="default"/>
        <w:b w:val="0"/>
      </w:rPr>
    </w:lvl>
    <w:lvl w:ilvl="1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9" w15:restartNumberingAfterBreak="0">
    <w:nsid w:val="3F222B6B"/>
    <w:multiLevelType w:val="multilevel"/>
    <w:tmpl w:val="3F222B6B"/>
    <w:lvl w:ilvl="0">
      <w:start w:val="1"/>
      <w:numFmt w:val="decimalEnclosedCircle"/>
      <w:lvlText w:val="%1"/>
      <w:lvlJc w:val="left"/>
      <w:pPr>
        <w:tabs>
          <w:tab w:val="left" w:pos="360"/>
        </w:tabs>
        <w:ind w:left="360" w:hanging="360"/>
      </w:pPr>
      <w:rPr>
        <w:rFonts w:ascii="宋体" w:hAnsi="宋体" w:hint="default"/>
        <w:b w:val="0"/>
      </w:rPr>
    </w:lvl>
    <w:lvl w:ilvl="1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10" w15:restartNumberingAfterBreak="0">
    <w:nsid w:val="452B3F2A"/>
    <w:multiLevelType w:val="multilevel"/>
    <w:tmpl w:val="452B3F2A"/>
    <w:lvl w:ilvl="0">
      <w:start w:val="1"/>
      <w:numFmt w:val="decimalEnclosedCircle"/>
      <w:lvlText w:val="%1"/>
      <w:lvlJc w:val="left"/>
      <w:pPr>
        <w:tabs>
          <w:tab w:val="left" w:pos="360"/>
        </w:tabs>
        <w:ind w:left="360" w:hanging="360"/>
      </w:pPr>
      <w:rPr>
        <w:rFonts w:ascii="宋体" w:hAnsi="宋体" w:hint="default"/>
        <w:b w:val="0"/>
      </w:rPr>
    </w:lvl>
    <w:lvl w:ilvl="1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11" w15:restartNumberingAfterBreak="0">
    <w:nsid w:val="56181335"/>
    <w:multiLevelType w:val="multilevel"/>
    <w:tmpl w:val="56181335"/>
    <w:lvl w:ilvl="0">
      <w:start w:val="1"/>
      <w:numFmt w:val="decimalEnclosedCircle"/>
      <w:lvlText w:val="%1"/>
      <w:lvlJc w:val="left"/>
      <w:pPr>
        <w:tabs>
          <w:tab w:val="left" w:pos="360"/>
        </w:tabs>
        <w:ind w:left="360" w:hanging="360"/>
      </w:pPr>
      <w:rPr>
        <w:rFonts w:ascii="宋体" w:hAnsi="宋体" w:hint="default"/>
        <w:b w:val="0"/>
      </w:rPr>
    </w:lvl>
    <w:lvl w:ilvl="1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12" w15:restartNumberingAfterBreak="0">
    <w:nsid w:val="59D519AE"/>
    <w:multiLevelType w:val="multilevel"/>
    <w:tmpl w:val="59D519AE"/>
    <w:lvl w:ilvl="0">
      <w:start w:val="1"/>
      <w:numFmt w:val="decimalEnclosedCircle"/>
      <w:lvlText w:val="%1"/>
      <w:lvlJc w:val="left"/>
      <w:pPr>
        <w:tabs>
          <w:tab w:val="left" w:pos="360"/>
        </w:tabs>
        <w:ind w:left="360" w:hanging="360"/>
      </w:pPr>
      <w:rPr>
        <w:rFonts w:ascii="宋体" w:hAnsi="宋体" w:hint="default"/>
        <w:b w:val="0"/>
      </w:rPr>
    </w:lvl>
    <w:lvl w:ilvl="1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13" w15:restartNumberingAfterBreak="0">
    <w:nsid w:val="5CD36469"/>
    <w:multiLevelType w:val="multilevel"/>
    <w:tmpl w:val="5CD36469"/>
    <w:lvl w:ilvl="0">
      <w:start w:val="1"/>
      <w:numFmt w:val="decimalEnclosedCircle"/>
      <w:lvlText w:val="%1"/>
      <w:lvlJc w:val="left"/>
      <w:pPr>
        <w:tabs>
          <w:tab w:val="left" w:pos="360"/>
        </w:tabs>
        <w:ind w:left="360" w:hanging="360"/>
      </w:pPr>
      <w:rPr>
        <w:rFonts w:ascii="宋体" w:hAnsi="宋体" w:hint="default"/>
        <w:b w:val="0"/>
      </w:rPr>
    </w:lvl>
    <w:lvl w:ilvl="1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14" w15:restartNumberingAfterBreak="0">
    <w:nsid w:val="64F84124"/>
    <w:multiLevelType w:val="multilevel"/>
    <w:tmpl w:val="64F84124"/>
    <w:lvl w:ilvl="0">
      <w:start w:val="1"/>
      <w:numFmt w:val="decimalEnclosedCircle"/>
      <w:lvlText w:val="%1"/>
      <w:lvlJc w:val="left"/>
      <w:pPr>
        <w:tabs>
          <w:tab w:val="left" w:pos="360"/>
        </w:tabs>
        <w:ind w:left="360" w:hanging="360"/>
      </w:pPr>
      <w:rPr>
        <w:rFonts w:ascii="宋体" w:hAnsi="宋体" w:hint="default"/>
        <w:b w:val="0"/>
      </w:rPr>
    </w:lvl>
    <w:lvl w:ilvl="1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15" w15:restartNumberingAfterBreak="0">
    <w:nsid w:val="661A4BB4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16" w15:restartNumberingAfterBreak="0">
    <w:nsid w:val="6BD171C6"/>
    <w:multiLevelType w:val="multilevel"/>
    <w:tmpl w:val="6BD171C6"/>
    <w:lvl w:ilvl="0">
      <w:start w:val="1"/>
      <w:numFmt w:val="decimalEnclosedCircle"/>
      <w:lvlText w:val="%1"/>
      <w:lvlJc w:val="left"/>
      <w:pPr>
        <w:tabs>
          <w:tab w:val="left" w:pos="360"/>
        </w:tabs>
        <w:ind w:left="360" w:hanging="360"/>
      </w:pPr>
      <w:rPr>
        <w:rFonts w:ascii="宋体" w:hAnsi="宋体" w:hint="default"/>
        <w:b w:val="0"/>
      </w:rPr>
    </w:lvl>
    <w:lvl w:ilvl="1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17" w15:restartNumberingAfterBreak="0">
    <w:nsid w:val="6CA37A64"/>
    <w:multiLevelType w:val="multilevel"/>
    <w:tmpl w:val="6CA37A64"/>
    <w:lvl w:ilvl="0">
      <w:start w:val="1"/>
      <w:numFmt w:val="decimalEnclosedCircle"/>
      <w:lvlText w:val="%1"/>
      <w:lvlJc w:val="left"/>
      <w:pPr>
        <w:tabs>
          <w:tab w:val="left" w:pos="360"/>
        </w:tabs>
        <w:ind w:left="360" w:hanging="360"/>
      </w:pPr>
      <w:rPr>
        <w:rFonts w:ascii="宋体" w:hAnsi="宋体" w:hint="default"/>
        <w:b w:val="0"/>
      </w:rPr>
    </w:lvl>
    <w:lvl w:ilvl="1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18" w15:restartNumberingAfterBreak="0">
    <w:nsid w:val="6D4A0C16"/>
    <w:multiLevelType w:val="multilevel"/>
    <w:tmpl w:val="6D4A0C16"/>
    <w:lvl w:ilvl="0">
      <w:start w:val="1"/>
      <w:numFmt w:val="decimalEnclosedCircle"/>
      <w:lvlText w:val="%1"/>
      <w:lvlJc w:val="left"/>
      <w:pPr>
        <w:tabs>
          <w:tab w:val="left" w:pos="360"/>
        </w:tabs>
        <w:ind w:left="360" w:hanging="360"/>
      </w:pPr>
      <w:rPr>
        <w:rFonts w:ascii="宋体" w:hAnsi="宋体" w:hint="default"/>
        <w:b w:val="0"/>
      </w:rPr>
    </w:lvl>
    <w:lvl w:ilvl="1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19" w15:restartNumberingAfterBreak="0">
    <w:nsid w:val="7FC9076F"/>
    <w:multiLevelType w:val="multilevel"/>
    <w:tmpl w:val="7FC9076F"/>
    <w:lvl w:ilvl="0">
      <w:start w:val="1"/>
      <w:numFmt w:val="decimalEnclosedCircle"/>
      <w:lvlText w:val="%1"/>
      <w:lvlJc w:val="left"/>
      <w:pPr>
        <w:tabs>
          <w:tab w:val="left" w:pos="360"/>
        </w:tabs>
        <w:ind w:left="360" w:hanging="360"/>
      </w:pPr>
      <w:rPr>
        <w:rFonts w:ascii="宋体" w:hAnsi="宋体" w:hint="default"/>
        <w:b w:val="0"/>
      </w:rPr>
    </w:lvl>
    <w:lvl w:ilvl="1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num w:numId="1">
    <w:abstractNumId w:val="4"/>
  </w:num>
  <w:num w:numId="2">
    <w:abstractNumId w:val="12"/>
  </w:num>
  <w:num w:numId="3">
    <w:abstractNumId w:val="7"/>
  </w:num>
  <w:num w:numId="4">
    <w:abstractNumId w:val="8"/>
  </w:num>
  <w:num w:numId="5">
    <w:abstractNumId w:val="3"/>
  </w:num>
  <w:num w:numId="6">
    <w:abstractNumId w:val="17"/>
  </w:num>
  <w:num w:numId="7">
    <w:abstractNumId w:val="0"/>
  </w:num>
  <w:num w:numId="8">
    <w:abstractNumId w:val="19"/>
  </w:num>
  <w:num w:numId="9">
    <w:abstractNumId w:val="2"/>
  </w:num>
  <w:num w:numId="10">
    <w:abstractNumId w:val="9"/>
  </w:num>
  <w:num w:numId="11">
    <w:abstractNumId w:val="16"/>
  </w:num>
  <w:num w:numId="12">
    <w:abstractNumId w:val="11"/>
  </w:num>
  <w:num w:numId="13">
    <w:abstractNumId w:val="13"/>
  </w:num>
  <w:num w:numId="14">
    <w:abstractNumId w:val="10"/>
  </w:num>
  <w:num w:numId="15">
    <w:abstractNumId w:val="18"/>
  </w:num>
  <w:num w:numId="16">
    <w:abstractNumId w:val="6"/>
  </w:num>
  <w:num w:numId="17">
    <w:abstractNumId w:val="14"/>
  </w:num>
  <w:num w:numId="18">
    <w:abstractNumId w:val="5"/>
  </w:num>
  <w:num w:numId="19">
    <w:abstractNumId w:val="1"/>
  </w:num>
  <w:num w:numId="20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oNotDisplayPageBoundarie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46D30D1-1A6D-47DF-A6E3-E203511F7C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spacing w:line="360" w:lineRule="auto"/>
      <w:ind w:firstLineChars="200" w:firstLine="200"/>
    </w:pPr>
    <w:rPr>
      <w:sz w:val="24"/>
    </w:rPr>
  </w:style>
  <w:style w:type="paragraph" w:styleId="2">
    <w:name w:val="heading 2"/>
    <w:basedOn w:val="a"/>
    <w:next w:val="a"/>
    <w:link w:val="20"/>
    <w:unhideWhenUsed/>
    <w:qFormat/>
    <w:pPr>
      <w:keepNext/>
      <w:keepLines/>
      <w:spacing w:before="100" w:beforeAutospacing="1" w:after="100" w:afterAutospacing="1"/>
      <w:ind w:firstLineChars="0" w:firstLine="0"/>
      <w:outlineLvl w:val="1"/>
    </w:pPr>
    <w:rPr>
      <w:rFonts w:ascii="Cambria" w:hAnsi="Cambria"/>
      <w:b/>
      <w:bCs/>
      <w:sz w:val="30"/>
      <w:szCs w:val="32"/>
    </w:rPr>
  </w:style>
  <w:style w:type="paragraph" w:styleId="3">
    <w:name w:val="heading 3"/>
    <w:basedOn w:val="a"/>
    <w:next w:val="a"/>
    <w:link w:val="30"/>
    <w:unhideWhenUsed/>
    <w:qFormat/>
    <w:pPr>
      <w:keepNext/>
      <w:keepLines/>
      <w:spacing w:before="100" w:beforeAutospacing="1" w:after="100" w:afterAutospacing="1"/>
      <w:ind w:leftChars="-100" w:left="-240" w:firstLineChars="0" w:firstLine="0"/>
      <w:outlineLvl w:val="2"/>
    </w:pPr>
    <w:rPr>
      <w:rFonts w:eastAsiaTheme="majorEastAsia"/>
      <w:b/>
      <w:bCs/>
      <w:kern w:val="0"/>
      <w:sz w:val="28"/>
      <w:szCs w:val="32"/>
    </w:rPr>
  </w:style>
  <w:style w:type="paragraph" w:styleId="4">
    <w:name w:val="heading 4"/>
    <w:basedOn w:val="a"/>
    <w:next w:val="a"/>
    <w:link w:val="40"/>
    <w:unhideWhenUsed/>
    <w:qFormat/>
    <w:pPr>
      <w:keepNext/>
      <w:keepLines/>
      <w:spacing w:before="100" w:beforeAutospacing="1" w:after="100" w:afterAutospacing="1"/>
      <w:ind w:firstLineChars="0" w:firstLine="0"/>
      <w:outlineLvl w:val="3"/>
    </w:pPr>
    <w:rPr>
      <w:rFonts w:ascii="Cambria" w:hAnsi="Cambria"/>
      <w:b/>
      <w:bCs/>
      <w:kern w:val="0"/>
      <w:szCs w:val="28"/>
    </w:rPr>
  </w:style>
  <w:style w:type="paragraph" w:styleId="5">
    <w:name w:val="heading 5"/>
    <w:basedOn w:val="a"/>
    <w:next w:val="a"/>
    <w:link w:val="50"/>
    <w:unhideWhenUsed/>
    <w:qFormat/>
    <w:pPr>
      <w:keepNext/>
      <w:keepLines/>
      <w:spacing w:before="100" w:beforeAutospacing="1" w:after="100" w:afterAutospacing="1"/>
      <w:ind w:leftChars="150" w:left="360" w:firstLineChars="0" w:firstLine="0"/>
      <w:outlineLvl w:val="4"/>
    </w:pPr>
    <w:rPr>
      <w:b/>
      <w:bCs/>
      <w:kern w:val="0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标题 2 字符"/>
    <w:basedOn w:val="a0"/>
    <w:link w:val="2"/>
    <w:qFormat/>
    <w:rPr>
      <w:rFonts w:ascii="Cambria" w:hAnsi="Cambria"/>
      <w:b/>
      <w:bCs/>
      <w:sz w:val="30"/>
      <w:szCs w:val="32"/>
    </w:rPr>
  </w:style>
  <w:style w:type="character" w:customStyle="1" w:styleId="30">
    <w:name w:val="标题 3 字符"/>
    <w:basedOn w:val="a0"/>
    <w:link w:val="3"/>
    <w:qFormat/>
    <w:rPr>
      <w:rFonts w:eastAsiaTheme="majorEastAsia"/>
      <w:b/>
      <w:bCs/>
      <w:kern w:val="0"/>
      <w:sz w:val="28"/>
      <w:szCs w:val="32"/>
    </w:rPr>
  </w:style>
  <w:style w:type="character" w:customStyle="1" w:styleId="40">
    <w:name w:val="标题 4 字符"/>
    <w:basedOn w:val="a0"/>
    <w:link w:val="4"/>
    <w:qFormat/>
    <w:rPr>
      <w:rFonts w:ascii="Cambria" w:hAnsi="Cambria"/>
      <w:b/>
      <w:bCs/>
      <w:kern w:val="0"/>
      <w:sz w:val="24"/>
      <w:szCs w:val="28"/>
    </w:rPr>
  </w:style>
  <w:style w:type="character" w:customStyle="1" w:styleId="50">
    <w:name w:val="标题 5 字符"/>
    <w:basedOn w:val="a0"/>
    <w:link w:val="5"/>
    <w:rPr>
      <w:b/>
      <w:bCs/>
      <w:kern w:val="0"/>
      <w:sz w:val="24"/>
      <w:szCs w:val="28"/>
    </w:rPr>
  </w:style>
  <w:style w:type="character" w:styleId="a3">
    <w:name w:val="annotation reference"/>
    <w:basedOn w:val="a0"/>
    <w:qFormat/>
    <w:rPr>
      <w:sz w:val="21"/>
      <w:szCs w:val="21"/>
    </w:rPr>
  </w:style>
  <w:style w:type="paragraph" w:styleId="a4">
    <w:name w:val="List Paragraph"/>
    <w:basedOn w:val="a"/>
    <w:next w:val="a"/>
    <w:link w:val="a5"/>
    <w:uiPriority w:val="34"/>
    <w:qFormat/>
    <w:pPr>
      <w:ind w:firstLine="420"/>
    </w:pPr>
  </w:style>
  <w:style w:type="character" w:customStyle="1" w:styleId="a5">
    <w:name w:val="列出段落 字符"/>
    <w:link w:val="a4"/>
    <w:uiPriority w:val="34"/>
    <w:qFormat/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13</Pages>
  <Words>382</Words>
  <Characters>2180</Characters>
  <Application>Microsoft Office Word</Application>
  <DocSecurity>0</DocSecurity>
  <Lines>18</Lines>
  <Paragraphs>5</Paragraphs>
  <ScaleCrop>false</ScaleCrop>
  <Company>hnst</Company>
  <LinksUpToDate>false</LinksUpToDate>
  <CharactersWithSpaces>2557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liuyi</dc:creator>
  <cp:keywords/>
  <dc:description/>
  <cp:lastModifiedBy>liuyi</cp:lastModifiedBy>
  <cp:revision>2</cp:revision>
  <dcterms:created xsi:type="dcterms:W3CDTF">2018-07-09T14:10:00Z</dcterms:created>
  <dcterms:modified xsi:type="dcterms:W3CDTF">2018-07-09T14:50:00Z</dcterms:modified>
</cp:coreProperties>
</file>