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学生体质测试查询流程</w:t>
      </w:r>
    </w:p>
    <w:p>
      <w:pPr>
        <w:jc w:val="both"/>
        <w:rPr>
          <w:rFonts w:hint="default"/>
          <w:b/>
          <w:bCs/>
          <w:sz w:val="22"/>
          <w:szCs w:val="2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 进入学校官网首页，点击右上角[校外入口]按键。点击后进入到统一身份认证平台。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 登录账号和密码。初始情况下账号为学号，密码为hufe@+身份证尾号六位。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 进入信息门户后点击[单点登录]右下角的更多，找到体育评测系统，点击进入后即可查询。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136525</wp:posOffset>
            </wp:positionV>
            <wp:extent cx="3625215" cy="2606675"/>
            <wp:effectExtent l="0" t="0" r="1905" b="1460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1</TotalTime>
  <ScaleCrop>false</ScaleCrop>
  <LinksUpToDate>false</LinksUpToDate>
  <CharactersWithSpaces>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2022-03-29T01:54:35Z</dcterms:created>
  <dc:creator>Lucas</dc:creator>
  <cp:lastModifiedBy>好咸一条鱼</cp:lastModifiedBy>
  <dcterms:modified xsi:type="dcterms:W3CDTF">2022-03-29T01:59:43Z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08713F70057A4B0CB8BFD46A40DC6E30</vt:lpwstr>
  </property>
</Properties>
</file>